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A855D8">
      <w:pPr>
        <w:jc w:val="center"/>
        <w:rPr>
          <w:rFonts w:ascii="方正小标宋简体" w:hAnsi="黑体" w:eastAsia="方正小标宋简体"/>
          <w:b/>
          <w:sz w:val="36"/>
          <w:szCs w:val="36"/>
        </w:rPr>
      </w:pPr>
      <w:bookmarkStart w:id="0" w:name="_Hlk179762859"/>
      <w:bookmarkStart w:id="1" w:name="_Toc300038973"/>
      <w:bookmarkStart w:id="2" w:name="_Toc66836701"/>
      <w:r>
        <w:rPr>
          <w:rFonts w:hint="eastAsia" w:ascii="方正小标宋简体" w:hAnsi="宋体" w:eastAsia="方正小标宋简体"/>
          <w:b/>
          <w:sz w:val="36"/>
          <w:szCs w:val="36"/>
          <w:u w:val="single"/>
        </w:rPr>
        <w:t>考虑储能协同的配电网电动汽车及分布式光伏承载能力提升关键技术研究</w:t>
      </w:r>
      <w:r>
        <w:rPr>
          <w:rFonts w:ascii="方正小标宋简体" w:hAnsi="宋体" w:eastAsia="方正小标宋简体"/>
          <w:b/>
          <w:sz w:val="36"/>
          <w:szCs w:val="36"/>
          <w:u w:val="single"/>
        </w:rPr>
        <w:t>-研究成果测试验证外委服务</w:t>
      </w:r>
      <w:r>
        <w:rPr>
          <w:rFonts w:hint="eastAsia" w:ascii="宋体" w:hAnsi="宋体" w:eastAsia="宋体" w:cs="宋体"/>
          <w:b/>
          <w:sz w:val="36"/>
          <w:szCs w:val="36"/>
        </w:rPr>
        <w:t>项目</w:t>
      </w:r>
      <w:bookmarkEnd w:id="0"/>
      <w:r>
        <w:rPr>
          <w:rFonts w:hint="eastAsia" w:ascii="宋体" w:hAnsi="宋体" w:eastAsia="宋体" w:cs="宋体"/>
          <w:b/>
          <w:sz w:val="36"/>
          <w:szCs w:val="36"/>
        </w:rPr>
        <w:t>招标公告</w:t>
      </w:r>
    </w:p>
    <w:p w14:paraId="11BDB7C5">
      <w:pPr>
        <w:rPr>
          <w:rFonts w:ascii="仿宋_GB2312" w:eastAsia="仿宋_GB2312"/>
          <w:sz w:val="32"/>
          <w:szCs w:val="32"/>
        </w:rPr>
      </w:pPr>
    </w:p>
    <w:p w14:paraId="590606F9">
      <w:pPr>
        <w:widowControl/>
        <w:tabs>
          <w:tab w:val="left" w:pos="210"/>
        </w:tabs>
        <w:spacing w:line="500" w:lineRule="exact"/>
        <w:ind w:left="-58" w:leftChars="-168" w:right="122" w:hanging="295" w:hangingChars="98"/>
        <w:jc w:val="center"/>
        <w:rPr>
          <w:rFonts w:ascii="宋体" w:hAnsi="宋体" w:eastAsia="宋体" w:cs="宋体"/>
          <w:b/>
          <w:sz w:val="30"/>
          <w:szCs w:val="30"/>
        </w:rPr>
      </w:pPr>
      <w:r>
        <w:rPr>
          <w:rFonts w:hint="eastAsia" w:ascii="宋体" w:hAnsi="宋体" w:eastAsia="宋体" w:cs="宋体"/>
          <w:b/>
          <w:sz w:val="30"/>
          <w:szCs w:val="30"/>
        </w:rPr>
        <w:t>第一章 招标公告</w:t>
      </w:r>
    </w:p>
    <w:p w14:paraId="6F8B5774">
      <w:pPr>
        <w:widowControl/>
        <w:tabs>
          <w:tab w:val="left" w:pos="210"/>
        </w:tabs>
        <w:spacing w:line="500" w:lineRule="exact"/>
        <w:ind w:left="157" w:leftChars="-168" w:right="122" w:hanging="510" w:hangingChars="98"/>
        <w:jc w:val="center"/>
        <w:rPr>
          <w:rFonts w:ascii="宋体" w:hAnsi="宋体" w:cs="宋体"/>
          <w:b/>
          <w:sz w:val="52"/>
          <w:szCs w:val="52"/>
        </w:rPr>
      </w:pPr>
    </w:p>
    <w:p w14:paraId="5EE46F27">
      <w:pPr>
        <w:spacing w:line="600" w:lineRule="exact"/>
        <w:ind w:firstLine="480" w:firstLineChars="200"/>
        <w:rPr>
          <w:rFonts w:ascii="宋体" w:hAnsi="宋体" w:eastAsia="宋体" w:cs="宋体"/>
          <w:sz w:val="24"/>
          <w:szCs w:val="24"/>
        </w:rPr>
      </w:pPr>
      <w:r>
        <w:rPr>
          <w:rFonts w:hint="eastAsia" w:ascii="宋体" w:hAnsi="宋体" w:eastAsia="宋体" w:cs="宋体"/>
          <w:sz w:val="24"/>
          <w:szCs w:val="24"/>
          <w:u w:val="single"/>
        </w:rPr>
        <w:t>清华海峡研究院（厦门）</w:t>
      </w:r>
      <w:r>
        <w:rPr>
          <w:rFonts w:hint="eastAsia" w:ascii="宋体" w:hAnsi="宋体" w:eastAsia="宋体" w:cs="宋体"/>
          <w:sz w:val="24"/>
          <w:szCs w:val="24"/>
        </w:rPr>
        <w:t>（招标人）对</w:t>
      </w:r>
      <w:r>
        <w:rPr>
          <w:rFonts w:hint="eastAsia" w:ascii="宋体" w:hAnsi="宋体" w:eastAsia="宋体"/>
          <w:sz w:val="24"/>
          <w:szCs w:val="24"/>
          <w:u w:val="single"/>
        </w:rPr>
        <w:t>考虑储能协同的配电网电动汽车及分布式光伏承载能力提升关键技术研究</w:t>
      </w:r>
      <w:r>
        <w:rPr>
          <w:rFonts w:ascii="宋体" w:hAnsi="宋体" w:eastAsia="宋体"/>
          <w:sz w:val="24"/>
          <w:szCs w:val="24"/>
          <w:u w:val="single"/>
        </w:rPr>
        <w:t>-研究成果测试验证外委服务</w:t>
      </w:r>
      <w:r>
        <w:rPr>
          <w:rFonts w:hint="eastAsia" w:ascii="宋体" w:hAnsi="宋体" w:eastAsia="宋体" w:cs="宋体"/>
          <w:sz w:val="24"/>
          <w:szCs w:val="24"/>
        </w:rPr>
        <w:t>项目进行招标。</w:t>
      </w:r>
    </w:p>
    <w:p w14:paraId="2D9E7659">
      <w:pPr>
        <w:widowControl/>
        <w:spacing w:line="600" w:lineRule="exact"/>
        <w:ind w:firstLine="560" w:firstLineChars="200"/>
        <w:textAlignment w:val="baseline"/>
        <w:rPr>
          <w:rFonts w:ascii="黑体" w:hAnsi="黑体" w:eastAsia="黑体" w:cs="宋体"/>
          <w:bCs/>
          <w:sz w:val="28"/>
          <w:szCs w:val="28"/>
        </w:rPr>
      </w:pPr>
      <w:r>
        <w:rPr>
          <w:rFonts w:hint="eastAsia" w:ascii="黑体" w:hAnsi="黑体" w:eastAsia="黑体" w:cs="宋体"/>
          <w:bCs/>
          <w:sz w:val="28"/>
          <w:szCs w:val="28"/>
        </w:rPr>
        <w:t>一、项目概况</w:t>
      </w:r>
    </w:p>
    <w:p w14:paraId="2D0D8209">
      <w:pPr>
        <w:widowControl/>
        <w:spacing w:line="600" w:lineRule="exact"/>
        <w:ind w:firstLine="480" w:firstLineChars="200"/>
        <w:textAlignment w:val="baseline"/>
        <w:rPr>
          <w:rFonts w:ascii="宋体" w:hAnsi="宋体" w:eastAsia="宋体" w:cs="宋体"/>
          <w:sz w:val="24"/>
          <w:szCs w:val="24"/>
        </w:rPr>
      </w:pPr>
      <w:r>
        <w:rPr>
          <w:rFonts w:hint="eastAsia" w:ascii="宋体" w:hAnsi="宋体" w:eastAsia="宋体" w:cs="宋体"/>
          <w:sz w:val="24"/>
          <w:szCs w:val="24"/>
        </w:rPr>
        <w:t>1.项目名称：</w:t>
      </w:r>
      <w:r>
        <w:rPr>
          <w:rFonts w:hint="eastAsia" w:ascii="宋体" w:hAnsi="宋体" w:eastAsia="宋体"/>
          <w:sz w:val="24"/>
          <w:szCs w:val="24"/>
          <w:u w:val="single"/>
        </w:rPr>
        <w:t>考虑储能协同的配电网电动汽车及分布式光伏承载能力提升关键技术研究</w:t>
      </w:r>
      <w:r>
        <w:rPr>
          <w:rFonts w:ascii="宋体" w:hAnsi="宋体" w:eastAsia="宋体"/>
          <w:sz w:val="24"/>
          <w:szCs w:val="24"/>
          <w:u w:val="single"/>
        </w:rPr>
        <w:t>-研究成果测试验证外委服务</w:t>
      </w:r>
      <w:r>
        <w:rPr>
          <w:rFonts w:hint="eastAsia" w:ascii="宋体" w:hAnsi="宋体" w:eastAsia="宋体"/>
          <w:sz w:val="24"/>
          <w:szCs w:val="24"/>
          <w:u w:val="single"/>
        </w:rPr>
        <w:t xml:space="preserve"> </w:t>
      </w:r>
      <w:r>
        <w:rPr>
          <w:rFonts w:hint="eastAsia" w:ascii="宋体" w:hAnsi="宋体" w:eastAsia="宋体" w:cs="宋体"/>
          <w:sz w:val="24"/>
          <w:szCs w:val="24"/>
        </w:rPr>
        <w:t>项目</w:t>
      </w:r>
    </w:p>
    <w:p w14:paraId="4C436ED6">
      <w:pPr>
        <w:spacing w:line="600" w:lineRule="exact"/>
        <w:ind w:firstLine="480" w:firstLineChars="200"/>
        <w:rPr>
          <w:rFonts w:ascii="宋体" w:hAnsi="宋体" w:eastAsia="宋体"/>
          <w:sz w:val="24"/>
          <w:szCs w:val="24"/>
        </w:rPr>
      </w:pPr>
      <w:r>
        <w:rPr>
          <w:rFonts w:hint="eastAsia" w:ascii="宋体" w:hAnsi="宋体" w:eastAsia="宋体"/>
          <w:sz w:val="24"/>
          <w:szCs w:val="24"/>
        </w:rPr>
        <w:t>2.采购需求：</w:t>
      </w:r>
      <w:r>
        <w:rPr>
          <w:rFonts w:hint="eastAsia" w:ascii="宋体" w:hAnsi="宋体" w:eastAsia="宋体"/>
          <w:sz w:val="24"/>
          <w:szCs w:val="24"/>
          <w:u w:val="single"/>
        </w:rPr>
        <w:t>典型测试场景数据生成与测试案例库构建、多层级调控体系架构的可视化验证辅助、提升效果量化评估模型构建</w:t>
      </w:r>
    </w:p>
    <w:p w14:paraId="1268CD49">
      <w:pPr>
        <w:spacing w:line="600" w:lineRule="exact"/>
        <w:ind w:firstLine="480" w:firstLineChars="200"/>
        <w:rPr>
          <w:rFonts w:ascii="宋体" w:hAnsi="宋体" w:eastAsia="宋体"/>
          <w:sz w:val="24"/>
          <w:szCs w:val="24"/>
        </w:rPr>
      </w:pPr>
      <w:r>
        <w:rPr>
          <w:rFonts w:hint="eastAsia" w:ascii="宋体" w:hAnsi="宋体" w:eastAsia="宋体"/>
          <w:sz w:val="24"/>
          <w:szCs w:val="24"/>
        </w:rPr>
        <w:t>3.服务期：合同签订之日起至活动结束  </w:t>
      </w:r>
    </w:p>
    <w:p w14:paraId="410D0DFE">
      <w:pPr>
        <w:widowControl/>
        <w:spacing w:line="600" w:lineRule="exact"/>
        <w:ind w:firstLine="560" w:firstLineChars="200"/>
        <w:textAlignment w:val="baseline"/>
        <w:rPr>
          <w:rFonts w:ascii="黑体" w:hAnsi="黑体" w:eastAsia="黑体" w:cs="宋体"/>
          <w:bCs/>
          <w:sz w:val="28"/>
          <w:szCs w:val="28"/>
        </w:rPr>
      </w:pPr>
      <w:r>
        <w:rPr>
          <w:rFonts w:hint="eastAsia" w:ascii="黑体" w:hAnsi="黑体" w:eastAsia="黑体" w:cs="宋体"/>
          <w:bCs/>
          <w:sz w:val="28"/>
          <w:szCs w:val="28"/>
        </w:rPr>
        <w:t>二、投标人资格要求</w:t>
      </w:r>
    </w:p>
    <w:p w14:paraId="3212AAF7">
      <w:pPr>
        <w:widowControl/>
        <w:spacing w:line="600" w:lineRule="exact"/>
        <w:ind w:firstLine="480" w:firstLineChars="200"/>
        <w:textAlignment w:val="baseline"/>
        <w:rPr>
          <w:rFonts w:ascii="宋体" w:hAnsi="宋体" w:eastAsia="宋体" w:cs="宋体"/>
          <w:sz w:val="24"/>
          <w:szCs w:val="24"/>
        </w:rPr>
      </w:pPr>
      <w:r>
        <w:rPr>
          <w:rFonts w:hint="eastAsia" w:ascii="宋体" w:hAnsi="宋体" w:eastAsia="宋体" w:cs="宋体"/>
          <w:sz w:val="24"/>
          <w:szCs w:val="24"/>
        </w:rPr>
        <w:t>1.投标人必须具有独立的法人资格。</w:t>
      </w:r>
    </w:p>
    <w:p w14:paraId="3CC421AB">
      <w:pPr>
        <w:widowControl/>
        <w:spacing w:line="600" w:lineRule="exact"/>
        <w:ind w:firstLine="480" w:firstLineChars="200"/>
        <w:jc w:val="left"/>
        <w:textAlignment w:val="baseline"/>
        <w:rPr>
          <w:rFonts w:ascii="宋体" w:hAnsi="宋体" w:eastAsia="宋体" w:cs="宋体"/>
          <w:sz w:val="24"/>
          <w:szCs w:val="24"/>
        </w:rPr>
      </w:pPr>
      <w:r>
        <w:rPr>
          <w:rFonts w:hint="eastAsia" w:ascii="宋体" w:hAnsi="宋体" w:eastAsia="宋体" w:cs="宋体"/>
          <w:sz w:val="24"/>
          <w:szCs w:val="24"/>
        </w:rPr>
        <w:t>2.本次招标</w:t>
      </w:r>
      <w:r>
        <w:rPr>
          <w:rFonts w:hint="eastAsia" w:ascii="宋体" w:hAnsi="宋体" w:eastAsia="宋体" w:cs="宋体"/>
          <w:sz w:val="24"/>
          <w:szCs w:val="24"/>
          <w:u w:val="single"/>
        </w:rPr>
        <w:t>不接受</w:t>
      </w:r>
      <w:r>
        <w:rPr>
          <w:rFonts w:hint="eastAsia" w:ascii="宋体" w:hAnsi="宋体" w:eastAsia="宋体" w:cs="宋体"/>
          <w:sz w:val="24"/>
          <w:szCs w:val="24"/>
        </w:rPr>
        <w:t>联合体投标.</w:t>
      </w:r>
    </w:p>
    <w:p w14:paraId="64BDC090">
      <w:pPr>
        <w:widowControl/>
        <w:spacing w:line="600" w:lineRule="exact"/>
        <w:ind w:firstLine="480" w:firstLineChars="200"/>
        <w:jc w:val="left"/>
        <w:textAlignment w:val="baseline"/>
        <w:rPr>
          <w:rFonts w:ascii="宋体" w:hAnsi="宋体" w:eastAsia="宋体" w:cs="宋体"/>
          <w:sz w:val="24"/>
          <w:szCs w:val="24"/>
        </w:rPr>
      </w:pPr>
      <w:r>
        <w:rPr>
          <w:rFonts w:hint="eastAsia" w:ascii="宋体" w:hAnsi="宋体" w:eastAsia="宋体" w:cs="宋体"/>
          <w:sz w:val="24"/>
          <w:szCs w:val="24"/>
        </w:rPr>
        <w:t>3.本招标项目招标人对投标人的资格审查采用的方式：</w:t>
      </w:r>
      <w:r>
        <w:rPr>
          <w:rFonts w:hint="eastAsia" w:ascii="宋体" w:hAnsi="宋体" w:eastAsia="宋体" w:cs="宋体"/>
          <w:sz w:val="24"/>
          <w:szCs w:val="24"/>
          <w:u w:val="single"/>
        </w:rPr>
        <w:t>资格后审</w:t>
      </w:r>
      <w:r>
        <w:rPr>
          <w:rFonts w:hint="eastAsia" w:ascii="宋体" w:hAnsi="宋体" w:eastAsia="宋体" w:cs="宋体"/>
          <w:sz w:val="24"/>
          <w:szCs w:val="24"/>
        </w:rPr>
        <w:t>。</w:t>
      </w:r>
    </w:p>
    <w:p w14:paraId="647E49B9">
      <w:pPr>
        <w:widowControl/>
        <w:spacing w:line="600" w:lineRule="exact"/>
        <w:ind w:firstLine="560" w:firstLineChars="200"/>
        <w:textAlignment w:val="baseline"/>
        <w:rPr>
          <w:rFonts w:ascii="黑体" w:hAnsi="黑体" w:eastAsia="黑体" w:cs="宋体"/>
          <w:bCs/>
          <w:sz w:val="28"/>
          <w:szCs w:val="28"/>
        </w:rPr>
      </w:pPr>
      <w:r>
        <w:rPr>
          <w:rFonts w:hint="eastAsia" w:ascii="黑体" w:hAnsi="黑体" w:eastAsia="黑体" w:cs="宋体"/>
          <w:bCs/>
          <w:sz w:val="28"/>
          <w:szCs w:val="28"/>
        </w:rPr>
        <w:t>三、评标办法</w:t>
      </w:r>
    </w:p>
    <w:p w14:paraId="6F3891F8">
      <w:pPr>
        <w:widowControl/>
        <w:spacing w:line="600" w:lineRule="exact"/>
        <w:ind w:firstLine="480" w:firstLineChars="200"/>
        <w:jc w:val="left"/>
        <w:textAlignment w:val="baseline"/>
        <w:rPr>
          <w:rFonts w:ascii="宋体" w:hAnsi="宋体" w:eastAsia="宋体" w:cs="宋体"/>
          <w:b/>
          <w:color w:val="FF0000"/>
          <w:sz w:val="24"/>
          <w:szCs w:val="24"/>
        </w:rPr>
      </w:pPr>
      <w:r>
        <w:rPr>
          <w:rFonts w:hint="eastAsia" w:ascii="宋体" w:hAnsi="宋体" w:eastAsia="宋体" w:cs="宋体"/>
          <w:bCs/>
          <w:sz w:val="24"/>
          <w:szCs w:val="24"/>
        </w:rPr>
        <w:t>本项目采用</w:t>
      </w:r>
      <w:r>
        <w:rPr>
          <w:rFonts w:hint="eastAsia" w:ascii="宋体" w:hAnsi="宋体" w:eastAsia="宋体" w:cs="宋体"/>
          <w:bCs/>
          <w:color w:val="000000" w:themeColor="text1"/>
          <w:sz w:val="24"/>
          <w:szCs w:val="24"/>
          <w:u w:val="single"/>
          <w14:textFill>
            <w14:solidFill>
              <w14:schemeClr w14:val="tx1"/>
            </w14:solidFill>
          </w14:textFill>
        </w:rPr>
        <w:t>最低价评标法</w:t>
      </w:r>
      <w:r>
        <w:rPr>
          <w:rFonts w:hint="eastAsia" w:ascii="宋体" w:hAnsi="宋体" w:eastAsia="宋体" w:cs="宋体"/>
          <w:bCs/>
          <w:color w:val="000000" w:themeColor="text1"/>
          <w:sz w:val="24"/>
          <w:szCs w:val="24"/>
          <w14:textFill>
            <w14:solidFill>
              <w14:schemeClr w14:val="tx1"/>
            </w14:solidFill>
          </w14:textFill>
        </w:rPr>
        <w:t>。</w:t>
      </w:r>
    </w:p>
    <w:p w14:paraId="0713D3BC">
      <w:pPr>
        <w:widowControl/>
        <w:spacing w:line="600" w:lineRule="exact"/>
        <w:ind w:firstLine="560" w:firstLineChars="200"/>
        <w:textAlignment w:val="baseline"/>
        <w:rPr>
          <w:rFonts w:ascii="黑体" w:hAnsi="黑体" w:eastAsia="黑体" w:cs="宋体"/>
          <w:bCs/>
          <w:sz w:val="28"/>
          <w:szCs w:val="28"/>
        </w:rPr>
      </w:pPr>
      <w:r>
        <w:rPr>
          <w:rFonts w:hint="eastAsia" w:ascii="黑体" w:hAnsi="黑体" w:eastAsia="黑体" w:cs="宋体"/>
          <w:bCs/>
          <w:sz w:val="28"/>
          <w:szCs w:val="28"/>
        </w:rPr>
        <w:t>四、服务取费</w:t>
      </w:r>
    </w:p>
    <w:p w14:paraId="1B31FBB1">
      <w:pPr>
        <w:pStyle w:val="5"/>
        <w:widowControl/>
        <w:spacing w:line="600" w:lineRule="exact"/>
        <w:ind w:firstLine="480" w:firstLineChars="200"/>
        <w:jc w:val="both"/>
        <w:textAlignment w:val="baseline"/>
        <w:rPr>
          <w:rFonts w:cs="宋体"/>
          <w:b w:val="0"/>
          <w:sz w:val="24"/>
          <w:szCs w:val="24"/>
        </w:rPr>
      </w:pPr>
      <w:r>
        <w:rPr>
          <w:rFonts w:hint="eastAsia" w:cs="宋体"/>
          <w:b w:val="0"/>
          <w:sz w:val="24"/>
          <w:szCs w:val="24"/>
        </w:rPr>
        <w:t>本项目最高控制价为：</w:t>
      </w:r>
      <w:r>
        <w:rPr>
          <w:rFonts w:cs="宋体"/>
          <w:b w:val="0"/>
          <w:sz w:val="24"/>
          <w:szCs w:val="24"/>
          <w:u w:val="single"/>
        </w:rPr>
        <w:t>16</w:t>
      </w:r>
      <w:r>
        <w:rPr>
          <w:rFonts w:hint="eastAsia" w:cs="宋体"/>
          <w:b w:val="0"/>
          <w:sz w:val="24"/>
          <w:szCs w:val="24"/>
          <w:u w:val="single"/>
        </w:rPr>
        <w:t>万元</w:t>
      </w:r>
      <w:r>
        <w:rPr>
          <w:rFonts w:hint="eastAsia" w:cs="宋体"/>
          <w:b w:val="0"/>
          <w:sz w:val="24"/>
          <w:szCs w:val="24"/>
        </w:rPr>
        <w:t>。</w:t>
      </w:r>
    </w:p>
    <w:p w14:paraId="798DB704">
      <w:pPr>
        <w:widowControl/>
        <w:spacing w:line="600" w:lineRule="exact"/>
        <w:ind w:firstLine="560" w:firstLineChars="200"/>
        <w:textAlignment w:val="baseline"/>
        <w:rPr>
          <w:rFonts w:ascii="黑体" w:hAnsi="黑体" w:eastAsia="黑体" w:cs="宋体"/>
          <w:bCs/>
          <w:sz w:val="28"/>
          <w:szCs w:val="28"/>
        </w:rPr>
      </w:pPr>
      <w:r>
        <w:rPr>
          <w:rFonts w:hint="eastAsia" w:ascii="黑体" w:hAnsi="黑体" w:eastAsia="黑体" w:cs="宋体"/>
          <w:bCs/>
          <w:sz w:val="28"/>
          <w:szCs w:val="28"/>
        </w:rPr>
        <w:t>五、招标文件的获取</w:t>
      </w:r>
    </w:p>
    <w:p w14:paraId="183F2705">
      <w:pPr>
        <w:widowControl/>
        <w:spacing w:line="600" w:lineRule="exact"/>
        <w:ind w:firstLine="600" w:firstLineChars="250"/>
        <w:textAlignment w:val="baseline"/>
        <w:rPr>
          <w:rFonts w:ascii="宋体" w:hAnsi="宋体" w:eastAsia="宋体" w:cs="宋体"/>
          <w:sz w:val="24"/>
          <w:szCs w:val="24"/>
        </w:rPr>
      </w:pPr>
      <w:r>
        <w:rPr>
          <w:rFonts w:hint="eastAsia" w:ascii="宋体" w:hAnsi="宋体" w:eastAsia="宋体" w:cs="宋体"/>
          <w:sz w:val="24"/>
          <w:szCs w:val="24"/>
        </w:rPr>
        <w:t>受到邀请的投标人，请于</w:t>
      </w:r>
      <w:r>
        <w:rPr>
          <w:rFonts w:ascii="宋体" w:hAnsi="宋体" w:eastAsia="宋体" w:cs="宋体"/>
          <w:sz w:val="24"/>
          <w:szCs w:val="24"/>
          <w:u w:val="single"/>
        </w:rPr>
        <w:t>2026</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ascii="宋体" w:hAnsi="宋体" w:eastAsia="宋体" w:cs="宋体"/>
          <w:sz w:val="24"/>
          <w:szCs w:val="24"/>
          <w:u w:val="single"/>
        </w:rPr>
        <w:t>8</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20</w:t>
      </w:r>
      <w:r>
        <w:rPr>
          <w:rFonts w:hint="eastAsia" w:ascii="宋体" w:hAnsi="宋体" w:eastAsia="宋体" w:cs="宋体"/>
          <w:sz w:val="24"/>
          <w:szCs w:val="24"/>
          <w:u w:val="single"/>
        </w:rPr>
        <w:t xml:space="preserve"> </w:t>
      </w:r>
      <w:r>
        <w:rPr>
          <w:rFonts w:hint="eastAsia" w:ascii="宋体" w:hAnsi="宋体" w:eastAsia="宋体" w:cs="宋体"/>
          <w:sz w:val="24"/>
          <w:szCs w:val="24"/>
        </w:rPr>
        <w:t>日至</w:t>
      </w:r>
      <w:r>
        <w:rPr>
          <w:rFonts w:hint="eastAsia" w:ascii="宋体" w:hAnsi="宋体" w:eastAsia="宋体" w:cs="宋体"/>
          <w:sz w:val="24"/>
          <w:szCs w:val="24"/>
          <w:u w:val="single"/>
        </w:rPr>
        <w:t xml:space="preserve"> </w:t>
      </w:r>
      <w:r>
        <w:rPr>
          <w:rFonts w:ascii="宋体" w:hAnsi="宋体" w:eastAsia="宋体" w:cs="宋体"/>
          <w:sz w:val="24"/>
          <w:szCs w:val="24"/>
          <w:u w:val="single"/>
        </w:rPr>
        <w:t>2026</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ascii="宋体" w:hAnsi="宋体" w:eastAsia="宋体" w:cs="宋体"/>
          <w:sz w:val="24"/>
          <w:szCs w:val="24"/>
          <w:u w:val="single"/>
        </w:rPr>
        <w:t>8</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26</w:t>
      </w:r>
      <w:r>
        <w:rPr>
          <w:rFonts w:hint="eastAsia" w:ascii="宋体" w:hAnsi="宋体" w:eastAsia="宋体" w:cs="宋体"/>
          <w:sz w:val="24"/>
          <w:szCs w:val="24"/>
        </w:rPr>
        <w:t>日每日上午9:00时至12:00时，下午15：00时至17:00时（北京时间，下同）到</w:t>
      </w:r>
      <w:r>
        <w:rPr>
          <w:rFonts w:hint="eastAsia" w:ascii="宋体" w:hAnsi="宋体" w:eastAsia="宋体" w:cs="宋体"/>
          <w:bCs/>
          <w:color w:val="000000"/>
          <w:sz w:val="24"/>
          <w:szCs w:val="24"/>
          <w:u w:val="single"/>
        </w:rPr>
        <w:t>清华海峡研究院</w:t>
      </w:r>
      <w:r>
        <w:rPr>
          <w:rFonts w:hint="eastAsia" w:ascii="宋体" w:hAnsi="宋体" w:eastAsia="宋体" w:cs="宋体"/>
          <w:sz w:val="24"/>
          <w:szCs w:val="24"/>
        </w:rPr>
        <w:t>（地址：</w:t>
      </w:r>
      <w:r>
        <w:rPr>
          <w:rFonts w:hint="eastAsia" w:ascii="宋体" w:hAnsi="宋体" w:eastAsia="宋体" w:cs="宋体"/>
          <w:sz w:val="24"/>
          <w:szCs w:val="24"/>
          <w:u w:val="single"/>
        </w:rPr>
        <w:t>厦门市湖里区岐山北路516号C栋910，联系人：张嫚 ，联系电话：0592-5776165</w:t>
      </w:r>
      <w:r>
        <w:rPr>
          <w:rFonts w:hint="eastAsia" w:ascii="宋体" w:hAnsi="宋体" w:eastAsia="宋体" w:cs="宋体"/>
          <w:sz w:val="24"/>
          <w:szCs w:val="24"/>
        </w:rPr>
        <w:t>）获取招标文件，每份售价</w:t>
      </w:r>
      <w:r>
        <w:rPr>
          <w:rFonts w:hint="eastAsia" w:ascii="宋体" w:hAnsi="宋体" w:eastAsia="宋体" w:cs="宋体"/>
          <w:sz w:val="24"/>
          <w:szCs w:val="24"/>
          <w:u w:val="single"/>
        </w:rPr>
        <w:t>0</w:t>
      </w:r>
      <w:r>
        <w:rPr>
          <w:rFonts w:hint="eastAsia" w:ascii="宋体" w:hAnsi="宋体" w:eastAsia="宋体" w:cs="宋体"/>
          <w:sz w:val="24"/>
          <w:szCs w:val="24"/>
        </w:rPr>
        <w:t>元人民币，招标资料售后不退</w:t>
      </w:r>
      <w:r>
        <w:rPr>
          <w:rFonts w:hint="eastAsia" w:ascii="宋体" w:hAnsi="宋体" w:eastAsia="宋体" w:cs="宋体"/>
          <w:iCs/>
          <w:sz w:val="24"/>
          <w:szCs w:val="24"/>
        </w:rPr>
        <w:t>。</w:t>
      </w:r>
    </w:p>
    <w:p w14:paraId="0A638324">
      <w:pPr>
        <w:widowControl/>
        <w:spacing w:line="600" w:lineRule="exact"/>
        <w:ind w:firstLine="560" w:firstLineChars="200"/>
        <w:textAlignment w:val="baseline"/>
        <w:rPr>
          <w:rFonts w:ascii="黑体" w:hAnsi="黑体" w:eastAsia="黑体" w:cs="宋体"/>
          <w:bCs/>
          <w:sz w:val="28"/>
          <w:szCs w:val="28"/>
        </w:rPr>
      </w:pPr>
      <w:r>
        <w:rPr>
          <w:rFonts w:hint="eastAsia" w:ascii="黑体" w:hAnsi="黑体" w:eastAsia="黑体" w:cs="宋体"/>
          <w:bCs/>
          <w:sz w:val="28"/>
          <w:szCs w:val="28"/>
        </w:rPr>
        <w:t>六、投标文件的递交</w:t>
      </w:r>
    </w:p>
    <w:p w14:paraId="726D8D62">
      <w:pPr>
        <w:widowControl/>
        <w:tabs>
          <w:tab w:val="left" w:pos="900"/>
          <w:tab w:val="left" w:pos="1100"/>
        </w:tabs>
        <w:spacing w:line="600" w:lineRule="exact"/>
        <w:ind w:firstLine="480" w:firstLineChars="200"/>
        <w:jc w:val="left"/>
        <w:rPr>
          <w:rFonts w:ascii="宋体" w:hAnsi="宋体" w:eastAsia="宋体" w:cs="宋体"/>
          <w:i/>
          <w:sz w:val="24"/>
          <w:szCs w:val="24"/>
        </w:rPr>
      </w:pPr>
      <w:r>
        <w:rPr>
          <w:rFonts w:hint="eastAsia" w:ascii="宋体" w:hAnsi="宋体" w:eastAsia="宋体" w:cs="宋体"/>
          <w:sz w:val="24"/>
          <w:szCs w:val="24"/>
        </w:rPr>
        <w:t>1.投标文件递交的截止时间：</w:t>
      </w:r>
      <w:r>
        <w:rPr>
          <w:rFonts w:hint="eastAsia" w:ascii="宋体" w:hAnsi="宋体" w:eastAsia="宋体" w:cs="宋体"/>
          <w:sz w:val="24"/>
          <w:szCs w:val="24"/>
          <w:u w:val="single"/>
        </w:rPr>
        <w:t xml:space="preserve"> </w:t>
      </w:r>
      <w:r>
        <w:rPr>
          <w:rFonts w:ascii="宋体" w:hAnsi="宋体" w:eastAsia="宋体" w:cs="宋体"/>
          <w:sz w:val="24"/>
          <w:szCs w:val="24"/>
          <w:u w:val="single"/>
        </w:rPr>
        <w:t>2026</w:t>
      </w:r>
      <w:r>
        <w:rPr>
          <w:rFonts w:hint="eastAsia" w:ascii="宋体" w:hAnsi="宋体" w:eastAsia="宋体" w:cs="宋体"/>
          <w:sz w:val="24"/>
          <w:szCs w:val="24"/>
          <w:u w:val="single"/>
        </w:rPr>
        <w:t>年</w:t>
      </w:r>
      <w:r>
        <w:rPr>
          <w:rFonts w:ascii="宋体" w:hAnsi="宋体" w:eastAsia="宋体" w:cs="宋体"/>
          <w:sz w:val="24"/>
          <w:szCs w:val="24"/>
          <w:u w:val="single"/>
        </w:rPr>
        <w:t>8</w:t>
      </w:r>
      <w:r>
        <w:rPr>
          <w:rFonts w:hint="eastAsia" w:ascii="宋体" w:hAnsi="宋体" w:eastAsia="宋体" w:cs="宋体"/>
          <w:sz w:val="24"/>
          <w:szCs w:val="24"/>
          <w:u w:val="single"/>
        </w:rPr>
        <w:t>月</w:t>
      </w:r>
      <w:r>
        <w:rPr>
          <w:rFonts w:ascii="宋体" w:hAnsi="宋体" w:eastAsia="宋体" w:cs="宋体"/>
          <w:sz w:val="24"/>
          <w:szCs w:val="24"/>
          <w:u w:val="single"/>
        </w:rPr>
        <w:t>2</w:t>
      </w:r>
      <w:r>
        <w:rPr>
          <w:rFonts w:hint="eastAsia" w:ascii="宋体" w:hAnsi="宋体" w:eastAsia="宋体" w:cs="宋体"/>
          <w:sz w:val="24"/>
          <w:szCs w:val="24"/>
          <w:u w:val="single"/>
          <w:lang w:val="en-US" w:eastAsia="zh-CN"/>
        </w:rPr>
        <w:t>7</w:t>
      </w:r>
      <w:r>
        <w:rPr>
          <w:rFonts w:hint="eastAsia" w:ascii="宋体" w:hAnsi="宋体" w:eastAsia="宋体" w:cs="宋体"/>
          <w:sz w:val="24"/>
          <w:szCs w:val="24"/>
          <w:u w:val="single"/>
        </w:rPr>
        <w:t>日15时30分</w:t>
      </w:r>
      <w:r>
        <w:rPr>
          <w:rFonts w:hint="eastAsia" w:ascii="宋体" w:hAnsi="宋体" w:eastAsia="宋体" w:cs="宋体"/>
          <w:sz w:val="24"/>
          <w:szCs w:val="24"/>
        </w:rPr>
        <w:t>（北京时间），投标人应于截止时间前将密封的投标文件送到指定地点，逾期将不予接受。</w:t>
      </w:r>
    </w:p>
    <w:p w14:paraId="63D82150">
      <w:pPr>
        <w:pStyle w:val="5"/>
        <w:widowControl/>
        <w:spacing w:line="600" w:lineRule="exact"/>
        <w:ind w:firstLine="480" w:firstLineChars="200"/>
        <w:jc w:val="both"/>
        <w:textAlignment w:val="baseline"/>
        <w:rPr>
          <w:rFonts w:cs="宋体"/>
          <w:b w:val="0"/>
          <w:bCs/>
          <w:sz w:val="24"/>
          <w:szCs w:val="24"/>
        </w:rPr>
      </w:pPr>
      <w:r>
        <w:rPr>
          <w:rFonts w:hint="eastAsia" w:cs="宋体"/>
          <w:b w:val="0"/>
          <w:sz w:val="24"/>
          <w:szCs w:val="24"/>
        </w:rPr>
        <w:t>2.</w:t>
      </w:r>
      <w:r>
        <w:rPr>
          <w:rFonts w:hint="eastAsia" w:cs="宋体"/>
          <w:b w:val="0"/>
          <w:bCs/>
          <w:color w:val="000000"/>
          <w:sz w:val="24"/>
          <w:szCs w:val="24"/>
        </w:rPr>
        <w:t>投标文件递交的地点：</w:t>
      </w:r>
      <w:r>
        <w:rPr>
          <w:rFonts w:hint="eastAsia" w:cs="宋体"/>
          <w:b w:val="0"/>
          <w:bCs/>
          <w:sz w:val="24"/>
          <w:szCs w:val="24"/>
          <w:u w:val="single"/>
        </w:rPr>
        <w:t>厦门市湖里区岐山北路516号C栋910</w:t>
      </w:r>
    </w:p>
    <w:p w14:paraId="035EBB05">
      <w:pPr>
        <w:widowControl/>
        <w:spacing w:line="600" w:lineRule="exact"/>
        <w:ind w:firstLine="560" w:firstLineChars="200"/>
        <w:textAlignment w:val="baseline"/>
        <w:rPr>
          <w:rFonts w:ascii="黑体" w:hAnsi="黑体" w:eastAsia="黑体" w:cs="宋体"/>
          <w:bCs/>
          <w:sz w:val="28"/>
          <w:szCs w:val="28"/>
        </w:rPr>
      </w:pPr>
      <w:r>
        <w:rPr>
          <w:rFonts w:hint="eastAsia" w:ascii="黑体" w:hAnsi="黑体" w:eastAsia="黑体" w:cs="宋体"/>
          <w:bCs/>
          <w:sz w:val="28"/>
          <w:szCs w:val="28"/>
        </w:rPr>
        <w:t>七、其他补充事宜</w:t>
      </w:r>
    </w:p>
    <w:p w14:paraId="6BD73A59">
      <w:pPr>
        <w:pStyle w:val="5"/>
        <w:widowControl/>
        <w:spacing w:line="600" w:lineRule="exact"/>
        <w:ind w:firstLine="480" w:firstLineChars="200"/>
        <w:jc w:val="both"/>
        <w:textAlignment w:val="baseline"/>
        <w:rPr>
          <w:rFonts w:cs="宋体"/>
          <w:b w:val="0"/>
          <w:bCs/>
          <w:color w:val="000000"/>
          <w:sz w:val="24"/>
          <w:szCs w:val="24"/>
        </w:rPr>
      </w:pPr>
      <w:r>
        <w:rPr>
          <w:rFonts w:hint="eastAsia" w:cs="宋体"/>
          <w:b w:val="0"/>
          <w:bCs/>
          <w:color w:val="000000"/>
          <w:sz w:val="24"/>
          <w:szCs w:val="24"/>
        </w:rPr>
        <w:t>凡对本次招标提出询问，请按以下方式联系</w:t>
      </w:r>
    </w:p>
    <w:p w14:paraId="5BB8100D">
      <w:pPr>
        <w:pStyle w:val="5"/>
        <w:widowControl/>
        <w:spacing w:line="600" w:lineRule="exact"/>
        <w:ind w:firstLine="480" w:firstLineChars="200"/>
        <w:jc w:val="both"/>
        <w:textAlignment w:val="baseline"/>
        <w:rPr>
          <w:rFonts w:cs="宋体"/>
          <w:b w:val="0"/>
          <w:bCs/>
          <w:color w:val="000000"/>
          <w:sz w:val="24"/>
          <w:szCs w:val="24"/>
        </w:rPr>
      </w:pPr>
      <w:r>
        <w:rPr>
          <w:rFonts w:hint="eastAsia" w:cs="宋体"/>
          <w:b w:val="0"/>
          <w:bCs/>
          <w:color w:val="000000"/>
          <w:sz w:val="24"/>
          <w:szCs w:val="24"/>
        </w:rPr>
        <w:t>招标人：清华海峡研究院（厦门）</w:t>
      </w:r>
      <w:bookmarkStart w:id="3" w:name="OLE_LINK7"/>
    </w:p>
    <w:p w14:paraId="5D4960DF">
      <w:pPr>
        <w:pStyle w:val="5"/>
        <w:widowControl/>
        <w:spacing w:line="600" w:lineRule="exact"/>
        <w:ind w:firstLine="480" w:firstLineChars="200"/>
        <w:jc w:val="both"/>
        <w:textAlignment w:val="baseline"/>
        <w:rPr>
          <w:rFonts w:cs="宋体"/>
          <w:b w:val="0"/>
          <w:bCs/>
          <w:color w:val="000000"/>
          <w:sz w:val="24"/>
          <w:szCs w:val="24"/>
        </w:rPr>
      </w:pPr>
      <w:r>
        <w:rPr>
          <w:rFonts w:hint="eastAsia" w:cs="宋体"/>
          <w:b w:val="0"/>
          <w:bCs/>
          <w:color w:val="000000"/>
          <w:sz w:val="24"/>
          <w:szCs w:val="24"/>
        </w:rPr>
        <w:t>地  址</w:t>
      </w:r>
      <w:r>
        <w:rPr>
          <w:rFonts w:hint="eastAsia" w:cs="宋体"/>
          <w:b w:val="0"/>
          <w:bCs/>
          <w:color w:val="000000"/>
          <w:spacing w:val="-5"/>
          <w:sz w:val="24"/>
          <w:szCs w:val="24"/>
        </w:rPr>
        <w:t>：</w:t>
      </w:r>
      <w:r>
        <w:rPr>
          <w:rFonts w:hint="eastAsia" w:cs="宋体"/>
          <w:b w:val="0"/>
          <w:bCs/>
          <w:color w:val="000000"/>
          <w:sz w:val="24"/>
          <w:szCs w:val="24"/>
        </w:rPr>
        <w:t>厦门市湖里区岐山北路516号C栋910</w:t>
      </w:r>
      <w:bookmarkStart w:id="4" w:name="OLE_LINK6"/>
    </w:p>
    <w:p w14:paraId="10C05B43">
      <w:pPr>
        <w:pStyle w:val="5"/>
        <w:widowControl/>
        <w:spacing w:line="600" w:lineRule="exact"/>
        <w:ind w:firstLine="480" w:firstLineChars="200"/>
        <w:jc w:val="both"/>
        <w:textAlignment w:val="baseline"/>
        <w:rPr>
          <w:rFonts w:cs="宋体"/>
          <w:b w:val="0"/>
          <w:bCs/>
          <w:color w:val="000000"/>
          <w:sz w:val="24"/>
          <w:szCs w:val="24"/>
          <w:u w:val="single"/>
        </w:rPr>
      </w:pPr>
      <w:r>
        <w:rPr>
          <w:rFonts w:hint="eastAsia" w:cs="宋体"/>
          <w:b w:val="0"/>
          <w:bCs/>
          <w:color w:val="000000"/>
          <w:sz w:val="24"/>
          <w:szCs w:val="24"/>
        </w:rPr>
        <w:t>联系人：方逸斌</w:t>
      </w:r>
    </w:p>
    <w:p w14:paraId="4B4A11AB">
      <w:pPr>
        <w:pStyle w:val="5"/>
        <w:widowControl/>
        <w:spacing w:line="600" w:lineRule="exact"/>
        <w:ind w:firstLine="464" w:firstLineChars="200"/>
        <w:jc w:val="both"/>
        <w:textAlignment w:val="baseline"/>
        <w:rPr>
          <w:rFonts w:cs="宋体"/>
          <w:b w:val="0"/>
          <w:bCs/>
          <w:sz w:val="24"/>
          <w:szCs w:val="24"/>
        </w:rPr>
      </w:pPr>
      <w:r>
        <w:rPr>
          <w:rFonts w:hint="eastAsia" w:cs="宋体"/>
          <w:b w:val="0"/>
          <w:bCs/>
          <w:color w:val="000000"/>
          <w:spacing w:val="-4"/>
          <w:sz w:val="24"/>
          <w:szCs w:val="24"/>
        </w:rPr>
        <w:t>电  话</w:t>
      </w:r>
      <w:r>
        <w:rPr>
          <w:rFonts w:hint="eastAsia" w:cs="宋体"/>
          <w:b w:val="0"/>
          <w:bCs/>
          <w:sz w:val="24"/>
          <w:szCs w:val="24"/>
        </w:rPr>
        <w:t>:</w:t>
      </w:r>
      <w:r>
        <w:rPr>
          <w:rFonts w:hint="eastAsia" w:cs="宋体"/>
          <w:b w:val="0"/>
          <w:bCs/>
          <w:color w:val="000000"/>
          <w:spacing w:val="-4"/>
          <w:sz w:val="24"/>
          <w:szCs w:val="24"/>
        </w:rPr>
        <w:t xml:space="preserve"> </w:t>
      </w:r>
      <w:r>
        <w:rPr>
          <w:rFonts w:hint="eastAsia" w:cs="宋体"/>
          <w:b w:val="0"/>
          <w:bCs/>
          <w:sz w:val="24"/>
          <w:szCs w:val="24"/>
        </w:rPr>
        <w:t>0592-57761</w:t>
      </w:r>
      <w:bookmarkEnd w:id="3"/>
      <w:bookmarkEnd w:id="4"/>
      <w:r>
        <w:rPr>
          <w:rFonts w:hint="eastAsia" w:cs="宋体"/>
          <w:b w:val="0"/>
          <w:bCs/>
          <w:sz w:val="24"/>
          <w:szCs w:val="24"/>
        </w:rPr>
        <w:t>65</w:t>
      </w:r>
    </w:p>
    <w:p w14:paraId="3A2D5F38">
      <w:pPr>
        <w:widowControl/>
        <w:jc w:val="left"/>
        <w:rPr>
          <w:rFonts w:ascii="宋体" w:hAnsi="宋体" w:eastAsia="宋体" w:cs="宋体"/>
          <w:bCs/>
          <w:sz w:val="24"/>
          <w:szCs w:val="24"/>
          <w14:ligatures w14:val="none"/>
        </w:rPr>
      </w:pPr>
      <w:r>
        <w:rPr>
          <w:rFonts w:hint="eastAsia" w:cs="宋体"/>
          <w:b/>
          <w:bCs/>
          <w:sz w:val="24"/>
          <w:szCs w:val="24"/>
        </w:rPr>
        <w:br w:type="page"/>
      </w:r>
    </w:p>
    <w:p w14:paraId="1798D51A">
      <w:pPr>
        <w:widowControl/>
        <w:tabs>
          <w:tab w:val="left" w:pos="210"/>
        </w:tabs>
        <w:spacing w:line="500" w:lineRule="exact"/>
        <w:ind w:left="-58" w:leftChars="-168" w:right="122" w:hanging="295" w:hangingChars="98"/>
        <w:jc w:val="center"/>
        <w:rPr>
          <w:rFonts w:ascii="宋体" w:hAnsi="宋体" w:eastAsia="宋体" w:cs="宋体"/>
          <w:b/>
          <w:sz w:val="30"/>
          <w:szCs w:val="30"/>
        </w:rPr>
      </w:pPr>
      <w:r>
        <w:rPr>
          <w:rFonts w:hint="eastAsia" w:ascii="宋体" w:hAnsi="宋体" w:eastAsia="宋体" w:cs="宋体"/>
          <w:b/>
          <w:sz w:val="30"/>
          <w:szCs w:val="30"/>
        </w:rPr>
        <w:t>第二章 投标须知前附表</w:t>
      </w:r>
    </w:p>
    <w:p w14:paraId="43D6D2FF">
      <w:pPr>
        <w:rPr>
          <w:rFonts w:ascii="宋体" w:hAnsi="宋体" w:cs="宋体"/>
          <w:sz w:val="24"/>
          <w:szCs w:val="24"/>
        </w:rPr>
      </w:pPr>
    </w:p>
    <w:tbl>
      <w:tblPr>
        <w:tblStyle w:val="10"/>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1701"/>
        <w:gridCol w:w="5821"/>
      </w:tblGrid>
      <w:tr w14:paraId="7B286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983" w:type="dxa"/>
            <w:tcBorders>
              <w:top w:val="single" w:color="auto" w:sz="8" w:space="0"/>
              <w:left w:val="single" w:color="auto" w:sz="8" w:space="0"/>
            </w:tcBorders>
            <w:vAlign w:val="center"/>
          </w:tcPr>
          <w:p w14:paraId="2D1496C1">
            <w:pPr>
              <w:pStyle w:val="4"/>
              <w:snapToGrid w:val="0"/>
              <w:spacing w:line="380" w:lineRule="exact"/>
              <w:ind w:firstLine="0"/>
              <w:rPr>
                <w:rFonts w:ascii="宋体" w:hAnsi="宋体" w:cs="宋体"/>
                <w:bCs/>
                <w:sz w:val="24"/>
                <w:szCs w:val="24"/>
              </w:rPr>
            </w:pPr>
            <w:r>
              <w:rPr>
                <w:rFonts w:hint="eastAsia" w:ascii="宋体" w:hAnsi="宋体" w:cs="宋体"/>
                <w:bCs/>
                <w:sz w:val="24"/>
                <w:szCs w:val="24"/>
              </w:rPr>
              <w:t>条款号</w:t>
            </w:r>
          </w:p>
        </w:tc>
        <w:tc>
          <w:tcPr>
            <w:tcW w:w="1701" w:type="dxa"/>
            <w:tcBorders>
              <w:top w:val="single" w:color="auto" w:sz="4" w:space="0"/>
              <w:right w:val="single" w:color="auto" w:sz="4" w:space="0"/>
            </w:tcBorders>
            <w:vAlign w:val="center"/>
          </w:tcPr>
          <w:p w14:paraId="291F9966">
            <w:pPr>
              <w:pStyle w:val="4"/>
              <w:snapToGrid w:val="0"/>
              <w:spacing w:line="380" w:lineRule="exact"/>
              <w:ind w:firstLine="0"/>
              <w:jc w:val="center"/>
              <w:rPr>
                <w:rFonts w:ascii="宋体" w:hAnsi="宋体" w:cs="宋体"/>
                <w:bCs/>
                <w:sz w:val="24"/>
                <w:szCs w:val="24"/>
              </w:rPr>
            </w:pPr>
            <w:r>
              <w:rPr>
                <w:rFonts w:hint="eastAsia" w:ascii="宋体" w:hAnsi="宋体" w:cs="宋体"/>
                <w:bCs/>
                <w:sz w:val="24"/>
                <w:szCs w:val="24"/>
              </w:rPr>
              <w:t>条款名称</w:t>
            </w:r>
          </w:p>
        </w:tc>
        <w:tc>
          <w:tcPr>
            <w:tcW w:w="5821" w:type="dxa"/>
            <w:tcBorders>
              <w:top w:val="single" w:color="auto" w:sz="4" w:space="0"/>
              <w:left w:val="single" w:color="auto" w:sz="4" w:space="0"/>
              <w:right w:val="single" w:color="auto" w:sz="8" w:space="0"/>
            </w:tcBorders>
            <w:vAlign w:val="center"/>
          </w:tcPr>
          <w:p w14:paraId="150ED949">
            <w:pPr>
              <w:pStyle w:val="4"/>
              <w:snapToGrid w:val="0"/>
              <w:spacing w:line="380" w:lineRule="exact"/>
              <w:rPr>
                <w:rFonts w:ascii="宋体" w:hAnsi="宋体" w:cs="宋体"/>
                <w:bCs/>
                <w:sz w:val="24"/>
                <w:szCs w:val="24"/>
              </w:rPr>
            </w:pPr>
            <w:r>
              <w:rPr>
                <w:rFonts w:hint="eastAsia" w:ascii="宋体" w:hAnsi="宋体" w:cs="宋体"/>
                <w:bCs/>
                <w:sz w:val="24"/>
                <w:szCs w:val="24"/>
              </w:rPr>
              <w:t>编 列 内 容</w:t>
            </w:r>
          </w:p>
        </w:tc>
      </w:tr>
      <w:tr w14:paraId="618B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983" w:type="dxa"/>
            <w:tcBorders>
              <w:left w:val="single" w:color="auto" w:sz="8" w:space="0"/>
            </w:tcBorders>
            <w:vAlign w:val="center"/>
          </w:tcPr>
          <w:p w14:paraId="3E412EFD">
            <w:pPr>
              <w:widowControl/>
              <w:numPr>
                <w:ilvl w:val="0"/>
                <w:numId w:val="1"/>
              </w:numPr>
              <w:tabs>
                <w:tab w:val="left" w:pos="510"/>
                <w:tab w:val="left" w:pos="900"/>
                <w:tab w:val="left" w:pos="1100"/>
              </w:tabs>
              <w:spacing w:line="300" w:lineRule="auto"/>
              <w:rPr>
                <w:rFonts w:ascii="宋体" w:hAnsi="宋体" w:eastAsia="宋体" w:cs="宋体"/>
                <w:bCs/>
                <w:sz w:val="24"/>
                <w:szCs w:val="24"/>
              </w:rPr>
            </w:pPr>
          </w:p>
        </w:tc>
        <w:tc>
          <w:tcPr>
            <w:tcW w:w="1701" w:type="dxa"/>
            <w:tcBorders>
              <w:right w:val="single" w:color="auto" w:sz="4" w:space="0"/>
            </w:tcBorders>
            <w:vAlign w:val="center"/>
          </w:tcPr>
          <w:p w14:paraId="6B3CA93C">
            <w:pPr>
              <w:pStyle w:val="4"/>
              <w:snapToGrid w:val="0"/>
              <w:spacing w:line="380" w:lineRule="exact"/>
              <w:ind w:firstLine="0"/>
              <w:jc w:val="center"/>
              <w:rPr>
                <w:rFonts w:ascii="宋体" w:hAnsi="宋体" w:cs="宋体"/>
                <w:bCs/>
                <w:sz w:val="24"/>
                <w:szCs w:val="24"/>
              </w:rPr>
            </w:pPr>
            <w:r>
              <w:rPr>
                <w:rFonts w:hint="eastAsia" w:ascii="宋体" w:hAnsi="宋体" w:cs="宋体"/>
                <w:bCs/>
                <w:sz w:val="24"/>
                <w:szCs w:val="24"/>
              </w:rPr>
              <w:t>招标人</w:t>
            </w:r>
          </w:p>
        </w:tc>
        <w:tc>
          <w:tcPr>
            <w:tcW w:w="5821" w:type="dxa"/>
          </w:tcPr>
          <w:p w14:paraId="3CB8FBD2">
            <w:pPr>
              <w:pStyle w:val="6"/>
              <w:widowControl/>
              <w:spacing w:line="276" w:lineRule="auto"/>
              <w:ind w:left="4680" w:hanging="4680" w:hangingChars="1950"/>
              <w:textAlignment w:val="baseline"/>
              <w:rPr>
                <w:rFonts w:hAnsi="宋体" w:cs="宋体"/>
                <w:bCs/>
                <w:sz w:val="24"/>
                <w:szCs w:val="24"/>
              </w:rPr>
            </w:pPr>
            <w:r>
              <w:rPr>
                <w:rFonts w:hint="eastAsia" w:hAnsi="宋体" w:cs="宋体"/>
                <w:bCs/>
                <w:color w:val="000000"/>
                <w:sz w:val="24"/>
                <w:szCs w:val="24"/>
              </w:rPr>
              <w:t>招标人：</w:t>
            </w:r>
            <w:bookmarkStart w:id="5" w:name="OLE_LINK12"/>
            <w:r>
              <w:rPr>
                <w:rFonts w:hint="eastAsia" w:hAnsi="宋体" w:cs="宋体"/>
                <w:bCs/>
                <w:color w:val="000000"/>
                <w:sz w:val="24"/>
                <w:szCs w:val="24"/>
                <w:u w:val="single"/>
              </w:rPr>
              <w:t>清华海峡研究院</w:t>
            </w:r>
            <w:bookmarkEnd w:id="5"/>
            <w:r>
              <w:rPr>
                <w:rFonts w:hint="eastAsia" w:hAnsi="宋体" w:cs="宋体"/>
                <w:bCs/>
                <w:color w:val="000000"/>
                <w:sz w:val="24"/>
                <w:szCs w:val="24"/>
                <w:u w:val="single"/>
              </w:rPr>
              <w:t>（厦门）</w:t>
            </w:r>
          </w:p>
          <w:p w14:paraId="1F75C4BF">
            <w:pPr>
              <w:pStyle w:val="6"/>
              <w:widowControl/>
              <w:spacing w:line="276" w:lineRule="auto"/>
              <w:ind w:left="4680" w:hanging="4680" w:hangingChars="1950"/>
              <w:textAlignment w:val="baseline"/>
              <w:rPr>
                <w:rFonts w:hAnsi="宋体" w:cs="宋体"/>
                <w:bCs/>
                <w:color w:val="000000"/>
                <w:sz w:val="24"/>
                <w:szCs w:val="24"/>
                <w:u w:val="single"/>
              </w:rPr>
            </w:pPr>
            <w:r>
              <w:rPr>
                <w:rFonts w:hint="eastAsia" w:hAnsi="宋体" w:cs="宋体"/>
                <w:bCs/>
                <w:color w:val="000000"/>
                <w:sz w:val="24"/>
                <w:szCs w:val="24"/>
              </w:rPr>
              <w:t>地址：</w:t>
            </w:r>
            <w:r>
              <w:rPr>
                <w:rFonts w:hint="eastAsia" w:hAnsi="宋体" w:cs="宋体"/>
                <w:bCs/>
                <w:color w:val="000000"/>
                <w:sz w:val="24"/>
                <w:szCs w:val="24"/>
                <w:u w:val="single"/>
              </w:rPr>
              <w:t xml:space="preserve">厦门市湖里区岐山北路516号C栋910 </w:t>
            </w:r>
          </w:p>
          <w:p w14:paraId="6914CB1D">
            <w:pPr>
              <w:pStyle w:val="6"/>
              <w:widowControl/>
              <w:spacing w:line="276" w:lineRule="auto"/>
              <w:ind w:left="4680" w:hanging="4680" w:hangingChars="1950"/>
              <w:textAlignment w:val="baseline"/>
              <w:rPr>
                <w:rFonts w:hAnsi="宋体" w:cs="宋体"/>
                <w:bCs/>
                <w:color w:val="000000"/>
                <w:sz w:val="24"/>
                <w:szCs w:val="24"/>
                <w:u w:val="single"/>
              </w:rPr>
            </w:pPr>
            <w:r>
              <w:rPr>
                <w:rFonts w:hint="eastAsia" w:hAnsi="宋体" w:cs="宋体"/>
                <w:bCs/>
                <w:color w:val="000000"/>
                <w:sz w:val="24"/>
                <w:szCs w:val="24"/>
              </w:rPr>
              <w:t>联系人：</w:t>
            </w:r>
            <w:r>
              <w:rPr>
                <w:rFonts w:hint="eastAsia" w:hAnsi="宋体" w:cs="宋体"/>
                <w:bCs/>
                <w:color w:val="000000"/>
                <w:sz w:val="24"/>
                <w:szCs w:val="24"/>
                <w:u w:val="single"/>
              </w:rPr>
              <w:t>张嫚</w:t>
            </w:r>
          </w:p>
          <w:p w14:paraId="190C1894">
            <w:pPr>
              <w:pStyle w:val="6"/>
              <w:widowControl/>
              <w:spacing w:line="276" w:lineRule="auto"/>
              <w:ind w:left="4680" w:hanging="4680" w:hangingChars="1950"/>
              <w:textAlignment w:val="baseline"/>
              <w:rPr>
                <w:rFonts w:hAnsi="宋体" w:cs="宋体"/>
                <w:bCs/>
                <w:color w:val="000000"/>
                <w:spacing w:val="-4"/>
                <w:sz w:val="24"/>
                <w:szCs w:val="24"/>
              </w:rPr>
            </w:pPr>
            <w:r>
              <w:rPr>
                <w:rFonts w:hint="eastAsia" w:hAnsi="宋体" w:cs="宋体"/>
                <w:bCs/>
                <w:color w:val="000000"/>
                <w:sz w:val="24"/>
                <w:szCs w:val="24"/>
              </w:rPr>
              <w:t>电话:0592-5776165</w:t>
            </w:r>
          </w:p>
        </w:tc>
      </w:tr>
      <w:tr w14:paraId="122D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983" w:type="dxa"/>
            <w:tcBorders>
              <w:left w:val="single" w:color="auto" w:sz="8" w:space="0"/>
            </w:tcBorders>
            <w:vAlign w:val="center"/>
          </w:tcPr>
          <w:p w14:paraId="4E707D68">
            <w:pPr>
              <w:widowControl/>
              <w:numPr>
                <w:ilvl w:val="0"/>
                <w:numId w:val="1"/>
              </w:numPr>
              <w:tabs>
                <w:tab w:val="left" w:pos="510"/>
                <w:tab w:val="left" w:pos="900"/>
                <w:tab w:val="left" w:pos="1100"/>
              </w:tabs>
              <w:spacing w:line="300" w:lineRule="auto"/>
              <w:rPr>
                <w:rFonts w:ascii="宋体" w:hAnsi="宋体" w:eastAsia="宋体" w:cs="宋体"/>
                <w:bCs/>
                <w:sz w:val="24"/>
                <w:szCs w:val="24"/>
              </w:rPr>
            </w:pPr>
          </w:p>
        </w:tc>
        <w:tc>
          <w:tcPr>
            <w:tcW w:w="1701" w:type="dxa"/>
            <w:tcBorders>
              <w:right w:val="single" w:color="auto" w:sz="4" w:space="0"/>
            </w:tcBorders>
            <w:vAlign w:val="center"/>
          </w:tcPr>
          <w:p w14:paraId="16547066">
            <w:pPr>
              <w:pStyle w:val="4"/>
              <w:snapToGrid w:val="0"/>
              <w:spacing w:line="380" w:lineRule="exact"/>
              <w:ind w:firstLine="0"/>
              <w:jc w:val="center"/>
              <w:rPr>
                <w:rFonts w:ascii="宋体" w:hAnsi="宋体" w:cs="宋体"/>
                <w:bCs/>
                <w:sz w:val="24"/>
                <w:szCs w:val="24"/>
              </w:rPr>
            </w:pPr>
            <w:r>
              <w:rPr>
                <w:rFonts w:hint="eastAsia" w:ascii="宋体" w:hAnsi="宋体" w:cs="宋体"/>
                <w:bCs/>
                <w:sz w:val="24"/>
                <w:szCs w:val="24"/>
              </w:rPr>
              <w:t>招标项目名称</w:t>
            </w:r>
          </w:p>
        </w:tc>
        <w:tc>
          <w:tcPr>
            <w:tcW w:w="5821" w:type="dxa"/>
          </w:tcPr>
          <w:p w14:paraId="71A3E448">
            <w:pPr>
              <w:pStyle w:val="4"/>
              <w:snapToGrid w:val="0"/>
              <w:spacing w:line="380" w:lineRule="exact"/>
              <w:ind w:firstLine="0"/>
              <w:rPr>
                <w:rFonts w:ascii="宋体" w:hAnsi="宋体" w:cs="宋体"/>
                <w:bCs/>
                <w:sz w:val="24"/>
                <w:szCs w:val="24"/>
                <w:u w:val="single"/>
              </w:rPr>
            </w:pPr>
            <w:r>
              <w:rPr>
                <w:rFonts w:hint="eastAsia" w:ascii="宋体" w:hAnsi="宋体" w:cs="宋体"/>
                <w:bCs/>
                <w:sz w:val="24"/>
                <w:szCs w:val="24"/>
              </w:rPr>
              <w:t>招标项目名称：</w:t>
            </w:r>
            <w:r>
              <w:rPr>
                <w:rFonts w:hint="eastAsia" w:ascii="宋体" w:hAnsi="宋体" w:cs="宋体"/>
                <w:bCs/>
                <w:color w:val="000000"/>
                <w:sz w:val="24"/>
                <w:szCs w:val="24"/>
                <w:u w:val="single"/>
              </w:rPr>
              <w:t>考虑储能协同的配电网电动汽车及分布式光伏承载能力提升关键技术研究</w:t>
            </w:r>
            <w:r>
              <w:rPr>
                <w:rFonts w:ascii="宋体" w:hAnsi="宋体" w:cs="宋体"/>
                <w:bCs/>
                <w:color w:val="000000"/>
                <w:sz w:val="24"/>
                <w:szCs w:val="24"/>
                <w:u w:val="single"/>
              </w:rPr>
              <w:t>-研究成果测试验证外委服务</w:t>
            </w:r>
            <w:r>
              <w:rPr>
                <w:rFonts w:hint="eastAsia" w:ascii="宋体" w:hAnsi="宋体" w:cs="宋体"/>
                <w:bCs/>
                <w:color w:val="000000"/>
                <w:sz w:val="24"/>
                <w:szCs w:val="24"/>
                <w:u w:val="single"/>
              </w:rPr>
              <w:t>项目</w:t>
            </w:r>
          </w:p>
        </w:tc>
      </w:tr>
      <w:tr w14:paraId="2EC3E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983" w:type="dxa"/>
            <w:tcBorders>
              <w:left w:val="single" w:color="auto" w:sz="8" w:space="0"/>
            </w:tcBorders>
            <w:vAlign w:val="center"/>
          </w:tcPr>
          <w:p w14:paraId="0E740A7C">
            <w:pPr>
              <w:widowControl/>
              <w:numPr>
                <w:ilvl w:val="0"/>
                <w:numId w:val="1"/>
              </w:numPr>
              <w:tabs>
                <w:tab w:val="left" w:pos="510"/>
                <w:tab w:val="left" w:pos="900"/>
                <w:tab w:val="left" w:pos="1100"/>
              </w:tabs>
              <w:spacing w:line="300" w:lineRule="auto"/>
              <w:ind w:left="-155" w:firstLine="510"/>
              <w:rPr>
                <w:rFonts w:ascii="宋体" w:hAnsi="宋体" w:eastAsia="宋体" w:cs="宋体"/>
                <w:bCs/>
                <w:sz w:val="24"/>
                <w:szCs w:val="24"/>
              </w:rPr>
            </w:pPr>
          </w:p>
        </w:tc>
        <w:tc>
          <w:tcPr>
            <w:tcW w:w="1701" w:type="dxa"/>
            <w:tcBorders>
              <w:right w:val="single" w:color="auto" w:sz="4" w:space="0"/>
            </w:tcBorders>
            <w:vAlign w:val="center"/>
          </w:tcPr>
          <w:p w14:paraId="497B924F">
            <w:pPr>
              <w:pStyle w:val="4"/>
              <w:snapToGrid w:val="0"/>
              <w:spacing w:line="380" w:lineRule="exact"/>
              <w:ind w:firstLine="0"/>
              <w:jc w:val="center"/>
              <w:rPr>
                <w:rFonts w:ascii="宋体" w:hAnsi="宋体" w:cs="宋体"/>
                <w:bCs/>
                <w:sz w:val="24"/>
                <w:szCs w:val="24"/>
              </w:rPr>
            </w:pPr>
            <w:r>
              <w:rPr>
                <w:rFonts w:hint="eastAsia" w:ascii="宋体" w:hAnsi="宋体" w:cs="宋体"/>
                <w:bCs/>
                <w:sz w:val="24"/>
                <w:szCs w:val="24"/>
              </w:rPr>
              <w:t>项目地点</w:t>
            </w:r>
          </w:p>
        </w:tc>
        <w:tc>
          <w:tcPr>
            <w:tcW w:w="5821" w:type="dxa"/>
            <w:tcBorders>
              <w:left w:val="single" w:color="auto" w:sz="4" w:space="0"/>
              <w:right w:val="single" w:color="auto" w:sz="4" w:space="0"/>
            </w:tcBorders>
            <w:vAlign w:val="center"/>
          </w:tcPr>
          <w:p w14:paraId="4604138A">
            <w:pPr>
              <w:pStyle w:val="6"/>
              <w:widowControl/>
              <w:spacing w:line="276" w:lineRule="auto"/>
              <w:ind w:left="4680" w:hanging="4680" w:hangingChars="1950"/>
              <w:textAlignment w:val="baseline"/>
              <w:rPr>
                <w:rFonts w:hAnsi="宋体" w:cs="宋体"/>
                <w:bCs/>
                <w:color w:val="000000"/>
                <w:sz w:val="24"/>
                <w:szCs w:val="24"/>
              </w:rPr>
            </w:pPr>
            <w:r>
              <w:rPr>
                <w:rFonts w:hint="eastAsia" w:hAnsi="宋体" w:cs="宋体"/>
                <w:bCs/>
                <w:color w:val="000000"/>
                <w:sz w:val="24"/>
                <w:szCs w:val="24"/>
              </w:rPr>
              <w:t>北京</w:t>
            </w:r>
          </w:p>
        </w:tc>
      </w:tr>
      <w:tr w14:paraId="014A5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983" w:type="dxa"/>
            <w:tcBorders>
              <w:left w:val="single" w:color="auto" w:sz="8" w:space="0"/>
            </w:tcBorders>
            <w:vAlign w:val="center"/>
          </w:tcPr>
          <w:p w14:paraId="5028462C">
            <w:pPr>
              <w:widowControl/>
              <w:numPr>
                <w:ilvl w:val="0"/>
                <w:numId w:val="1"/>
              </w:numPr>
              <w:tabs>
                <w:tab w:val="left" w:pos="510"/>
                <w:tab w:val="left" w:pos="900"/>
                <w:tab w:val="left" w:pos="1100"/>
              </w:tabs>
              <w:spacing w:line="300" w:lineRule="auto"/>
              <w:ind w:left="-155" w:firstLine="510"/>
              <w:rPr>
                <w:rFonts w:ascii="宋体" w:hAnsi="宋体" w:eastAsia="宋体" w:cs="宋体"/>
                <w:bCs/>
                <w:sz w:val="24"/>
                <w:szCs w:val="24"/>
              </w:rPr>
            </w:pPr>
          </w:p>
        </w:tc>
        <w:tc>
          <w:tcPr>
            <w:tcW w:w="1701" w:type="dxa"/>
            <w:tcBorders>
              <w:right w:val="single" w:color="auto" w:sz="4" w:space="0"/>
            </w:tcBorders>
            <w:vAlign w:val="center"/>
          </w:tcPr>
          <w:p w14:paraId="0DC62256">
            <w:pPr>
              <w:pStyle w:val="4"/>
              <w:snapToGrid w:val="0"/>
              <w:spacing w:line="380" w:lineRule="exact"/>
              <w:ind w:firstLine="0"/>
              <w:jc w:val="center"/>
              <w:rPr>
                <w:rFonts w:ascii="宋体" w:hAnsi="宋体" w:cs="宋体"/>
                <w:bCs/>
                <w:sz w:val="24"/>
                <w:szCs w:val="24"/>
              </w:rPr>
            </w:pPr>
            <w:r>
              <w:rPr>
                <w:rFonts w:hint="eastAsia" w:ascii="宋体" w:hAnsi="宋体" w:cs="宋体"/>
                <w:bCs/>
                <w:sz w:val="24"/>
                <w:szCs w:val="24"/>
              </w:rPr>
              <w:t>项目要求</w:t>
            </w:r>
          </w:p>
        </w:tc>
        <w:tc>
          <w:tcPr>
            <w:tcW w:w="5821" w:type="dxa"/>
            <w:tcBorders>
              <w:left w:val="single" w:color="auto" w:sz="4" w:space="0"/>
              <w:right w:val="single" w:color="auto" w:sz="4" w:space="0"/>
            </w:tcBorders>
          </w:tcPr>
          <w:p w14:paraId="5A87CB9F">
            <w:pPr>
              <w:pStyle w:val="21"/>
              <w:tabs>
                <w:tab w:val="left" w:pos="900"/>
                <w:tab w:val="left" w:pos="1100"/>
              </w:tabs>
              <w:spacing w:line="288" w:lineRule="auto"/>
              <w:ind w:firstLine="0" w:firstLineChars="0"/>
              <w:rPr>
                <w:rFonts w:cs="宋体"/>
                <w:bCs/>
                <w:sz w:val="24"/>
                <w:szCs w:val="24"/>
                <w14:ligatures w14:val="standardContextual"/>
              </w:rPr>
            </w:pPr>
            <w:r>
              <w:rPr>
                <w:rFonts w:hint="eastAsia" w:cs="宋体"/>
                <w:bCs/>
                <w:sz w:val="24"/>
                <w:szCs w:val="24"/>
                <w14:ligatures w14:val="standardContextual"/>
              </w:rPr>
              <w:t>一、商务要求：人员配置至少</w:t>
            </w:r>
            <w:r>
              <w:rPr>
                <w:rFonts w:cs="宋体"/>
                <w:bCs/>
                <w:sz w:val="24"/>
                <w:szCs w:val="24"/>
                <w14:ligatures w14:val="standardContextual"/>
              </w:rPr>
              <w:t>1</w:t>
            </w:r>
            <w:r>
              <w:rPr>
                <w:rFonts w:hint="eastAsia" w:cs="宋体"/>
                <w:bCs/>
                <w:sz w:val="24"/>
                <w:szCs w:val="24"/>
                <w14:ligatures w14:val="standardContextual"/>
              </w:rPr>
              <w:t>人且有社保证明，类似业绩至少1项。</w:t>
            </w:r>
          </w:p>
          <w:p w14:paraId="2F1BE7F4">
            <w:pPr>
              <w:pStyle w:val="21"/>
              <w:tabs>
                <w:tab w:val="left" w:pos="900"/>
                <w:tab w:val="left" w:pos="1100"/>
              </w:tabs>
              <w:spacing w:line="288" w:lineRule="auto"/>
              <w:ind w:firstLine="0" w:firstLineChars="0"/>
              <w:rPr>
                <w:rFonts w:cs="宋体"/>
                <w:bCs/>
                <w:sz w:val="24"/>
                <w:szCs w:val="24"/>
                <w14:ligatures w14:val="standardContextual"/>
              </w:rPr>
            </w:pPr>
            <w:r>
              <w:rPr>
                <w:rFonts w:hint="eastAsia" w:cs="宋体"/>
                <w:bCs/>
                <w:sz w:val="24"/>
                <w:szCs w:val="24"/>
                <w14:ligatures w14:val="standardContextual"/>
              </w:rPr>
              <w:t>二、技术要求：工期要求签订合同一个月内完成服务内容。</w:t>
            </w:r>
          </w:p>
        </w:tc>
      </w:tr>
      <w:tr w14:paraId="674D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983" w:type="dxa"/>
            <w:tcBorders>
              <w:left w:val="single" w:color="auto" w:sz="8" w:space="0"/>
            </w:tcBorders>
            <w:vAlign w:val="center"/>
          </w:tcPr>
          <w:p w14:paraId="74F33C5B">
            <w:pPr>
              <w:widowControl/>
              <w:numPr>
                <w:ilvl w:val="0"/>
                <w:numId w:val="1"/>
              </w:numPr>
              <w:tabs>
                <w:tab w:val="left" w:pos="510"/>
                <w:tab w:val="left" w:pos="900"/>
                <w:tab w:val="left" w:pos="1100"/>
              </w:tabs>
              <w:spacing w:line="300" w:lineRule="auto"/>
              <w:ind w:left="-155" w:firstLine="510"/>
              <w:rPr>
                <w:rFonts w:ascii="宋体" w:hAnsi="宋体" w:eastAsia="宋体" w:cs="宋体"/>
                <w:bCs/>
                <w:sz w:val="24"/>
                <w:szCs w:val="24"/>
              </w:rPr>
            </w:pPr>
          </w:p>
        </w:tc>
        <w:tc>
          <w:tcPr>
            <w:tcW w:w="1701" w:type="dxa"/>
            <w:tcBorders>
              <w:right w:val="single" w:color="auto" w:sz="4" w:space="0"/>
            </w:tcBorders>
            <w:vAlign w:val="center"/>
          </w:tcPr>
          <w:p w14:paraId="1A581ADE">
            <w:pPr>
              <w:pStyle w:val="4"/>
              <w:snapToGrid w:val="0"/>
              <w:spacing w:line="380" w:lineRule="exact"/>
              <w:ind w:left="-113" w:leftChars="-54" w:firstLine="108" w:firstLineChars="45"/>
              <w:jc w:val="center"/>
              <w:rPr>
                <w:rFonts w:ascii="宋体" w:hAnsi="宋体" w:cs="宋体"/>
                <w:bCs/>
                <w:sz w:val="24"/>
                <w:szCs w:val="24"/>
              </w:rPr>
            </w:pPr>
            <w:r>
              <w:rPr>
                <w:rFonts w:hint="eastAsia" w:ascii="宋体" w:hAnsi="宋体" w:cs="宋体"/>
                <w:bCs/>
                <w:sz w:val="24"/>
                <w:szCs w:val="24"/>
              </w:rPr>
              <w:t>服务期</w:t>
            </w:r>
          </w:p>
        </w:tc>
        <w:tc>
          <w:tcPr>
            <w:tcW w:w="5821" w:type="dxa"/>
            <w:vAlign w:val="center"/>
          </w:tcPr>
          <w:p w14:paraId="769692DF">
            <w:pPr>
              <w:pStyle w:val="6"/>
              <w:widowControl/>
              <w:spacing w:line="276" w:lineRule="auto"/>
              <w:ind w:left="4680" w:hanging="4680" w:hangingChars="1950"/>
              <w:textAlignment w:val="baseline"/>
              <w:rPr>
                <w:rFonts w:hAnsi="宋体" w:cs="宋体"/>
                <w:bCs/>
                <w:color w:val="000000"/>
                <w:sz w:val="24"/>
                <w:szCs w:val="24"/>
              </w:rPr>
            </w:pPr>
            <w:r>
              <w:rPr>
                <w:rFonts w:hint="eastAsia" w:hAnsi="宋体" w:cs="宋体"/>
                <w:bCs/>
                <w:color w:val="000000"/>
                <w:sz w:val="24"/>
                <w:szCs w:val="24"/>
              </w:rPr>
              <w:t>一个月</w:t>
            </w:r>
          </w:p>
        </w:tc>
      </w:tr>
      <w:tr w14:paraId="1E1D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983" w:type="dxa"/>
            <w:tcBorders>
              <w:left w:val="single" w:color="auto" w:sz="8" w:space="0"/>
            </w:tcBorders>
            <w:vAlign w:val="center"/>
          </w:tcPr>
          <w:p w14:paraId="0D708BD2">
            <w:pPr>
              <w:widowControl/>
              <w:numPr>
                <w:ilvl w:val="0"/>
                <w:numId w:val="1"/>
              </w:numPr>
              <w:tabs>
                <w:tab w:val="left" w:pos="510"/>
                <w:tab w:val="left" w:pos="900"/>
                <w:tab w:val="left" w:pos="1100"/>
              </w:tabs>
              <w:spacing w:line="300" w:lineRule="auto"/>
              <w:ind w:left="-155" w:firstLine="510"/>
              <w:rPr>
                <w:rFonts w:ascii="宋体" w:hAnsi="宋体" w:eastAsia="宋体" w:cs="宋体"/>
                <w:bCs/>
                <w:sz w:val="24"/>
                <w:szCs w:val="24"/>
              </w:rPr>
            </w:pPr>
          </w:p>
        </w:tc>
        <w:tc>
          <w:tcPr>
            <w:tcW w:w="1701" w:type="dxa"/>
            <w:tcBorders>
              <w:right w:val="single" w:color="auto" w:sz="4" w:space="0"/>
            </w:tcBorders>
            <w:vAlign w:val="center"/>
          </w:tcPr>
          <w:p w14:paraId="114F517F">
            <w:pPr>
              <w:pStyle w:val="4"/>
              <w:snapToGrid w:val="0"/>
              <w:spacing w:line="380" w:lineRule="exact"/>
              <w:ind w:left="-113" w:leftChars="-54" w:firstLine="108" w:firstLineChars="45"/>
              <w:jc w:val="center"/>
              <w:rPr>
                <w:rFonts w:ascii="宋体" w:hAnsi="宋体" w:cs="宋体"/>
                <w:bCs/>
                <w:sz w:val="24"/>
                <w:szCs w:val="24"/>
              </w:rPr>
            </w:pPr>
            <w:r>
              <w:rPr>
                <w:rFonts w:hint="eastAsia" w:ascii="宋体" w:hAnsi="宋体" w:cs="宋体"/>
                <w:bCs/>
                <w:sz w:val="24"/>
                <w:szCs w:val="24"/>
              </w:rPr>
              <w:t>交付条件</w:t>
            </w:r>
          </w:p>
        </w:tc>
        <w:tc>
          <w:tcPr>
            <w:tcW w:w="5821" w:type="dxa"/>
            <w:vAlign w:val="center"/>
          </w:tcPr>
          <w:p w14:paraId="6148FB62">
            <w:pPr>
              <w:pStyle w:val="6"/>
              <w:widowControl/>
              <w:spacing w:line="276" w:lineRule="auto"/>
              <w:ind w:left="4680" w:hanging="4680" w:hangingChars="1950"/>
              <w:textAlignment w:val="baseline"/>
              <w:rPr>
                <w:rFonts w:hAnsi="宋体" w:cs="宋体"/>
                <w:bCs/>
                <w:color w:val="000000"/>
                <w:sz w:val="24"/>
                <w:szCs w:val="24"/>
              </w:rPr>
            </w:pPr>
            <w:r>
              <w:rPr>
                <w:rFonts w:hint="eastAsia" w:hAnsi="宋体" w:cs="宋体"/>
                <w:bCs/>
                <w:color w:val="000000"/>
                <w:sz w:val="24"/>
                <w:szCs w:val="24"/>
              </w:rPr>
              <w:t>完成本项目的服务内容及要求并经采购人验收合格。</w:t>
            </w:r>
          </w:p>
        </w:tc>
      </w:tr>
      <w:tr w14:paraId="32303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83" w:type="dxa"/>
            <w:tcBorders>
              <w:left w:val="single" w:color="auto" w:sz="8" w:space="0"/>
            </w:tcBorders>
            <w:vAlign w:val="center"/>
          </w:tcPr>
          <w:p w14:paraId="361E15A8">
            <w:pPr>
              <w:widowControl/>
              <w:numPr>
                <w:ilvl w:val="0"/>
                <w:numId w:val="1"/>
              </w:numPr>
              <w:tabs>
                <w:tab w:val="left" w:pos="510"/>
                <w:tab w:val="left" w:pos="900"/>
                <w:tab w:val="left" w:pos="1100"/>
              </w:tabs>
              <w:spacing w:line="300" w:lineRule="auto"/>
              <w:ind w:left="-155" w:firstLine="510"/>
              <w:rPr>
                <w:rFonts w:ascii="宋体" w:hAnsi="宋体" w:eastAsia="宋体" w:cs="宋体"/>
                <w:bCs/>
                <w:sz w:val="24"/>
                <w:szCs w:val="24"/>
              </w:rPr>
            </w:pPr>
          </w:p>
        </w:tc>
        <w:tc>
          <w:tcPr>
            <w:tcW w:w="1701" w:type="dxa"/>
            <w:tcBorders>
              <w:right w:val="single" w:color="auto" w:sz="4" w:space="0"/>
            </w:tcBorders>
            <w:vAlign w:val="center"/>
          </w:tcPr>
          <w:p w14:paraId="1A8321C7">
            <w:pPr>
              <w:pStyle w:val="4"/>
              <w:snapToGrid w:val="0"/>
              <w:spacing w:line="380" w:lineRule="exact"/>
              <w:ind w:left="-113" w:leftChars="-54" w:firstLine="108" w:firstLineChars="45"/>
              <w:jc w:val="center"/>
              <w:rPr>
                <w:rFonts w:ascii="宋体" w:hAnsi="宋体" w:cs="宋体"/>
                <w:bCs/>
                <w:sz w:val="24"/>
                <w:szCs w:val="24"/>
              </w:rPr>
            </w:pPr>
            <w:r>
              <w:rPr>
                <w:rFonts w:hint="eastAsia" w:ascii="宋体" w:hAnsi="宋体" w:cs="宋体"/>
                <w:bCs/>
                <w:sz w:val="24"/>
                <w:szCs w:val="24"/>
              </w:rPr>
              <w:t>付款方式</w:t>
            </w:r>
          </w:p>
        </w:tc>
        <w:tc>
          <w:tcPr>
            <w:tcW w:w="5821" w:type="dxa"/>
            <w:vAlign w:val="center"/>
          </w:tcPr>
          <w:p w14:paraId="479D1848">
            <w:pPr>
              <w:pStyle w:val="4"/>
              <w:snapToGrid w:val="0"/>
              <w:spacing w:line="330" w:lineRule="exact"/>
              <w:ind w:firstLine="0"/>
              <w:rPr>
                <w:rFonts w:ascii="宋体" w:hAnsi="宋体" w:cs="宋体"/>
                <w:bCs/>
                <w:sz w:val="24"/>
                <w:szCs w:val="24"/>
                <w:u w:val="single"/>
              </w:rPr>
            </w:pPr>
            <w:r>
              <w:rPr>
                <w:rFonts w:hint="eastAsia" w:ascii="宋体" w:hAnsi="宋体" w:cs="宋体"/>
                <w:bCs/>
                <w:sz w:val="24"/>
                <w:szCs w:val="24"/>
              </w:rPr>
              <w:t>具体以合同约定为准。</w:t>
            </w:r>
          </w:p>
        </w:tc>
      </w:tr>
      <w:tr w14:paraId="47637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983" w:type="dxa"/>
            <w:tcBorders>
              <w:left w:val="single" w:color="auto" w:sz="8" w:space="0"/>
            </w:tcBorders>
            <w:vAlign w:val="center"/>
          </w:tcPr>
          <w:p w14:paraId="14A68357">
            <w:pPr>
              <w:widowControl/>
              <w:numPr>
                <w:ilvl w:val="0"/>
                <w:numId w:val="1"/>
              </w:numPr>
              <w:tabs>
                <w:tab w:val="left" w:pos="510"/>
                <w:tab w:val="left" w:pos="900"/>
                <w:tab w:val="left" w:pos="1100"/>
              </w:tabs>
              <w:spacing w:line="300" w:lineRule="auto"/>
              <w:ind w:left="-155" w:firstLine="510"/>
              <w:rPr>
                <w:rFonts w:ascii="宋体" w:hAnsi="宋体" w:eastAsia="宋体" w:cs="宋体"/>
                <w:bCs/>
                <w:sz w:val="24"/>
                <w:szCs w:val="24"/>
              </w:rPr>
            </w:pPr>
          </w:p>
        </w:tc>
        <w:tc>
          <w:tcPr>
            <w:tcW w:w="1701" w:type="dxa"/>
            <w:tcBorders>
              <w:right w:val="single" w:color="auto" w:sz="4" w:space="0"/>
            </w:tcBorders>
            <w:vAlign w:val="center"/>
          </w:tcPr>
          <w:p w14:paraId="334531B0">
            <w:pPr>
              <w:pStyle w:val="4"/>
              <w:snapToGrid w:val="0"/>
              <w:spacing w:line="380" w:lineRule="exact"/>
              <w:ind w:left="-113" w:leftChars="-54" w:firstLine="108" w:firstLineChars="45"/>
              <w:jc w:val="center"/>
              <w:rPr>
                <w:rFonts w:ascii="宋体" w:hAnsi="宋体" w:cs="宋体"/>
                <w:bCs/>
                <w:sz w:val="24"/>
                <w:szCs w:val="24"/>
              </w:rPr>
            </w:pPr>
            <w:r>
              <w:rPr>
                <w:rFonts w:hint="eastAsia" w:ascii="宋体" w:hAnsi="宋体" w:cs="宋体"/>
                <w:bCs/>
                <w:sz w:val="24"/>
                <w:szCs w:val="24"/>
              </w:rPr>
              <w:t>资格审查方式</w:t>
            </w:r>
          </w:p>
        </w:tc>
        <w:tc>
          <w:tcPr>
            <w:tcW w:w="5821" w:type="dxa"/>
            <w:vAlign w:val="center"/>
          </w:tcPr>
          <w:p w14:paraId="0056E1F1">
            <w:pPr>
              <w:pStyle w:val="4"/>
              <w:snapToGrid w:val="0"/>
              <w:spacing w:line="330" w:lineRule="exact"/>
              <w:ind w:firstLine="0"/>
              <w:rPr>
                <w:rFonts w:ascii="宋体" w:hAnsi="宋体" w:cs="宋体"/>
                <w:bCs/>
                <w:sz w:val="24"/>
                <w:szCs w:val="24"/>
                <w:u w:val="single"/>
              </w:rPr>
            </w:pPr>
            <w:r>
              <w:rPr>
                <w:rFonts w:hint="eastAsia" w:ascii="宋体" w:hAnsi="宋体" w:cs="宋体"/>
                <w:bCs/>
                <w:sz w:val="24"/>
                <w:szCs w:val="24"/>
              </w:rPr>
              <w:t>本招标项目招标人对投标人的资格审查采用的方式：</w:t>
            </w:r>
            <w:r>
              <w:rPr>
                <w:rFonts w:hint="eastAsia" w:ascii="宋体" w:hAnsi="宋体" w:cs="宋体"/>
                <w:bCs/>
                <w:sz w:val="24"/>
                <w:szCs w:val="24"/>
                <w:u w:val="single"/>
              </w:rPr>
              <w:t>资格后审</w:t>
            </w:r>
            <w:r>
              <w:rPr>
                <w:rFonts w:hint="eastAsia" w:ascii="宋体" w:hAnsi="宋体" w:cs="宋体"/>
                <w:bCs/>
                <w:sz w:val="24"/>
                <w:szCs w:val="24"/>
              </w:rPr>
              <w:t xml:space="preserve">。 </w:t>
            </w:r>
          </w:p>
        </w:tc>
      </w:tr>
      <w:tr w14:paraId="2DB9A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983" w:type="dxa"/>
            <w:tcBorders>
              <w:left w:val="single" w:color="auto" w:sz="8" w:space="0"/>
            </w:tcBorders>
            <w:vAlign w:val="center"/>
          </w:tcPr>
          <w:p w14:paraId="04CC274E">
            <w:pPr>
              <w:widowControl/>
              <w:numPr>
                <w:ilvl w:val="0"/>
                <w:numId w:val="1"/>
              </w:numPr>
              <w:tabs>
                <w:tab w:val="left" w:pos="510"/>
                <w:tab w:val="left" w:pos="900"/>
                <w:tab w:val="left" w:pos="1100"/>
              </w:tabs>
              <w:spacing w:line="300" w:lineRule="auto"/>
              <w:ind w:left="-155" w:firstLine="510"/>
              <w:rPr>
                <w:rFonts w:ascii="宋体" w:hAnsi="宋体" w:eastAsia="宋体" w:cs="宋体"/>
                <w:bCs/>
                <w:sz w:val="24"/>
                <w:szCs w:val="24"/>
              </w:rPr>
            </w:pPr>
          </w:p>
        </w:tc>
        <w:tc>
          <w:tcPr>
            <w:tcW w:w="1701" w:type="dxa"/>
            <w:tcBorders>
              <w:right w:val="single" w:color="auto" w:sz="4" w:space="0"/>
            </w:tcBorders>
            <w:vAlign w:val="center"/>
          </w:tcPr>
          <w:p w14:paraId="36F78409">
            <w:pPr>
              <w:pStyle w:val="4"/>
              <w:snapToGrid w:val="0"/>
              <w:spacing w:line="380" w:lineRule="exact"/>
              <w:ind w:firstLine="0"/>
              <w:jc w:val="center"/>
              <w:rPr>
                <w:rFonts w:ascii="宋体" w:hAnsi="宋体" w:cs="宋体"/>
                <w:bCs/>
                <w:sz w:val="24"/>
                <w:szCs w:val="24"/>
              </w:rPr>
            </w:pPr>
            <w:r>
              <w:rPr>
                <w:rFonts w:hint="eastAsia" w:ascii="宋体" w:hAnsi="宋体" w:cs="宋体"/>
                <w:bCs/>
                <w:sz w:val="24"/>
                <w:szCs w:val="24"/>
              </w:rPr>
              <w:t>投标人资格</w:t>
            </w:r>
          </w:p>
          <w:p w14:paraId="0DDD1414">
            <w:pPr>
              <w:pStyle w:val="4"/>
              <w:snapToGrid w:val="0"/>
              <w:spacing w:line="380" w:lineRule="exact"/>
              <w:ind w:firstLine="0"/>
              <w:jc w:val="center"/>
              <w:rPr>
                <w:rFonts w:ascii="宋体" w:hAnsi="宋体" w:cs="宋体"/>
                <w:bCs/>
                <w:sz w:val="24"/>
                <w:szCs w:val="24"/>
              </w:rPr>
            </w:pPr>
            <w:r>
              <w:rPr>
                <w:rFonts w:hint="eastAsia" w:ascii="宋体" w:hAnsi="宋体" w:cs="宋体"/>
                <w:bCs/>
                <w:sz w:val="24"/>
                <w:szCs w:val="24"/>
              </w:rPr>
              <w:t>要求</w:t>
            </w:r>
          </w:p>
        </w:tc>
        <w:tc>
          <w:tcPr>
            <w:tcW w:w="5821" w:type="dxa"/>
          </w:tcPr>
          <w:p w14:paraId="458A0C0C">
            <w:pPr>
              <w:widowControl/>
              <w:spacing w:line="480" w:lineRule="exact"/>
              <w:textAlignment w:val="baseline"/>
              <w:rPr>
                <w:rFonts w:ascii="宋体" w:hAnsi="宋体" w:eastAsia="宋体" w:cs="宋体"/>
                <w:bCs/>
                <w:sz w:val="24"/>
                <w:szCs w:val="24"/>
              </w:rPr>
            </w:pPr>
            <w:r>
              <w:rPr>
                <w:rFonts w:hint="eastAsia" w:ascii="宋体" w:hAnsi="宋体" w:eastAsia="宋体" w:cs="宋体"/>
                <w:bCs/>
                <w:sz w:val="24"/>
                <w:szCs w:val="24"/>
              </w:rPr>
              <w:t>1.1投标人必须具有独立的法人资格。</w:t>
            </w:r>
          </w:p>
          <w:p w14:paraId="49C9D533">
            <w:pPr>
              <w:widowControl/>
              <w:spacing w:line="480" w:lineRule="exact"/>
              <w:jc w:val="left"/>
              <w:textAlignment w:val="baseline"/>
              <w:rPr>
                <w:rFonts w:ascii="宋体" w:hAnsi="宋体" w:eastAsia="宋体" w:cs="宋体"/>
                <w:bCs/>
                <w:sz w:val="24"/>
                <w:szCs w:val="24"/>
              </w:rPr>
            </w:pPr>
            <w:r>
              <w:rPr>
                <w:rFonts w:hint="eastAsia" w:ascii="宋体" w:hAnsi="宋体" w:eastAsia="宋体" w:cs="宋体"/>
                <w:bCs/>
                <w:sz w:val="24"/>
                <w:szCs w:val="24"/>
              </w:rPr>
              <w:t>1.2本次招标不接受联合体投标.</w:t>
            </w:r>
          </w:p>
          <w:p w14:paraId="1B01560E">
            <w:pPr>
              <w:widowControl/>
              <w:spacing w:line="480" w:lineRule="exact"/>
              <w:jc w:val="left"/>
              <w:textAlignment w:val="baseline"/>
              <w:rPr>
                <w:rFonts w:ascii="宋体" w:hAnsi="宋体" w:cs="宋体"/>
                <w:bCs/>
                <w:i/>
                <w:iCs/>
                <w:sz w:val="24"/>
                <w:szCs w:val="24"/>
              </w:rPr>
            </w:pPr>
            <w:r>
              <w:rPr>
                <w:rFonts w:hint="eastAsia" w:ascii="宋体" w:hAnsi="宋体" w:eastAsia="宋体" w:cs="宋体"/>
                <w:bCs/>
                <w:sz w:val="24"/>
                <w:szCs w:val="24"/>
              </w:rPr>
              <w:t>1.3 本招标项目招标人对投标人的资格审查采用的方式：资格后审。</w:t>
            </w:r>
          </w:p>
        </w:tc>
      </w:tr>
      <w:tr w14:paraId="50268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983" w:type="dxa"/>
            <w:tcBorders>
              <w:left w:val="single" w:color="auto" w:sz="8" w:space="0"/>
            </w:tcBorders>
            <w:vAlign w:val="center"/>
          </w:tcPr>
          <w:p w14:paraId="544BF1B2">
            <w:pPr>
              <w:widowControl/>
              <w:numPr>
                <w:ilvl w:val="0"/>
                <w:numId w:val="1"/>
              </w:numPr>
              <w:tabs>
                <w:tab w:val="left" w:pos="510"/>
                <w:tab w:val="left" w:pos="900"/>
                <w:tab w:val="left" w:pos="1100"/>
              </w:tabs>
              <w:spacing w:line="300" w:lineRule="auto"/>
              <w:ind w:left="-155" w:firstLine="510"/>
              <w:jc w:val="center"/>
              <w:rPr>
                <w:rFonts w:ascii="宋体" w:hAnsi="宋体" w:eastAsia="宋体" w:cs="宋体"/>
                <w:bCs/>
                <w:sz w:val="24"/>
                <w:szCs w:val="24"/>
              </w:rPr>
            </w:pPr>
          </w:p>
        </w:tc>
        <w:tc>
          <w:tcPr>
            <w:tcW w:w="1701" w:type="dxa"/>
            <w:tcBorders>
              <w:right w:val="single" w:color="auto" w:sz="4" w:space="0"/>
            </w:tcBorders>
            <w:vAlign w:val="center"/>
          </w:tcPr>
          <w:p w14:paraId="15A3EE66">
            <w:pPr>
              <w:pStyle w:val="4"/>
              <w:snapToGrid w:val="0"/>
              <w:spacing w:line="380" w:lineRule="exact"/>
              <w:ind w:firstLine="0"/>
              <w:jc w:val="center"/>
              <w:rPr>
                <w:rFonts w:ascii="宋体" w:hAnsi="宋体" w:cs="宋体"/>
                <w:bCs/>
                <w:sz w:val="24"/>
                <w:szCs w:val="24"/>
              </w:rPr>
            </w:pPr>
            <w:r>
              <w:rPr>
                <w:rFonts w:hint="eastAsia" w:ascii="宋体" w:hAnsi="宋体" w:cs="宋体"/>
                <w:bCs/>
                <w:sz w:val="24"/>
                <w:szCs w:val="24"/>
              </w:rPr>
              <w:t>投标人提出疑问的截止时间</w:t>
            </w:r>
          </w:p>
        </w:tc>
        <w:tc>
          <w:tcPr>
            <w:tcW w:w="5821" w:type="dxa"/>
          </w:tcPr>
          <w:p w14:paraId="2A7EC727">
            <w:pPr>
              <w:pStyle w:val="4"/>
              <w:tabs>
                <w:tab w:val="left" w:pos="624"/>
              </w:tabs>
              <w:snapToGrid w:val="0"/>
              <w:spacing w:line="380" w:lineRule="exact"/>
              <w:ind w:firstLine="0"/>
              <w:rPr>
                <w:rFonts w:ascii="宋体" w:hAnsi="宋体" w:cs="宋体"/>
                <w:bCs/>
                <w:sz w:val="24"/>
                <w:szCs w:val="24"/>
              </w:rPr>
            </w:pPr>
            <w:r>
              <w:rPr>
                <w:rFonts w:ascii="宋体" w:hAnsi="宋体" w:cs="宋体"/>
                <w:bCs/>
                <w:kern w:val="0"/>
                <w:sz w:val="24"/>
                <w:szCs w:val="24"/>
                <w:u w:val="single"/>
              </w:rPr>
              <w:t>2026</w:t>
            </w:r>
            <w:r>
              <w:rPr>
                <w:rFonts w:hint="eastAsia" w:ascii="宋体" w:hAnsi="宋体" w:cs="宋体"/>
                <w:bCs/>
                <w:kern w:val="0"/>
                <w:sz w:val="24"/>
                <w:szCs w:val="24"/>
              </w:rPr>
              <w:t>年</w:t>
            </w:r>
            <w:r>
              <w:rPr>
                <w:rFonts w:ascii="宋体" w:hAnsi="宋体" w:cs="宋体"/>
                <w:bCs/>
                <w:kern w:val="0"/>
                <w:sz w:val="24"/>
                <w:szCs w:val="24"/>
                <w:u w:val="single"/>
              </w:rPr>
              <w:t>8</w:t>
            </w:r>
            <w:r>
              <w:rPr>
                <w:rFonts w:hint="eastAsia" w:ascii="宋体" w:hAnsi="宋体" w:cs="宋体"/>
                <w:bCs/>
                <w:kern w:val="0"/>
                <w:sz w:val="24"/>
                <w:szCs w:val="24"/>
              </w:rPr>
              <w:t>月</w:t>
            </w:r>
            <w:r>
              <w:rPr>
                <w:rFonts w:hint="eastAsia" w:ascii="宋体" w:hAnsi="宋体" w:cs="宋体"/>
                <w:bCs/>
                <w:kern w:val="0"/>
                <w:sz w:val="24"/>
                <w:szCs w:val="24"/>
                <w:u w:val="single"/>
              </w:rPr>
              <w:t xml:space="preserve"> </w:t>
            </w:r>
            <w:r>
              <w:rPr>
                <w:rFonts w:ascii="宋体" w:hAnsi="宋体" w:cs="宋体"/>
                <w:bCs/>
                <w:kern w:val="0"/>
                <w:sz w:val="24"/>
                <w:szCs w:val="24"/>
                <w:u w:val="single"/>
              </w:rPr>
              <w:t>2</w:t>
            </w:r>
            <w:r>
              <w:rPr>
                <w:rFonts w:hint="eastAsia" w:ascii="宋体" w:hAnsi="宋体" w:cs="宋体"/>
                <w:bCs/>
                <w:kern w:val="0"/>
                <w:sz w:val="24"/>
                <w:szCs w:val="24"/>
                <w:u w:val="single"/>
                <w:lang w:val="en-US" w:eastAsia="zh-CN"/>
              </w:rPr>
              <w:t>1</w:t>
            </w:r>
            <w:bookmarkStart w:id="7" w:name="_GoBack"/>
            <w:bookmarkEnd w:id="7"/>
            <w:r>
              <w:rPr>
                <w:rFonts w:hint="eastAsia" w:ascii="宋体" w:hAnsi="宋体" w:cs="宋体"/>
                <w:bCs/>
                <w:kern w:val="0"/>
                <w:sz w:val="24"/>
                <w:szCs w:val="24"/>
                <w:u w:val="single"/>
              </w:rPr>
              <w:t xml:space="preserve"> </w:t>
            </w:r>
            <w:r>
              <w:rPr>
                <w:rFonts w:hint="eastAsia" w:ascii="宋体" w:hAnsi="宋体" w:cs="宋体"/>
                <w:bCs/>
                <w:kern w:val="0"/>
                <w:sz w:val="24"/>
                <w:szCs w:val="24"/>
              </w:rPr>
              <w:t>日17时00分00秒</w:t>
            </w:r>
          </w:p>
        </w:tc>
      </w:tr>
      <w:tr w14:paraId="489CB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83" w:type="dxa"/>
            <w:tcBorders>
              <w:left w:val="single" w:color="auto" w:sz="8" w:space="0"/>
            </w:tcBorders>
            <w:vAlign w:val="center"/>
          </w:tcPr>
          <w:p w14:paraId="5649D8EF">
            <w:pPr>
              <w:widowControl/>
              <w:numPr>
                <w:ilvl w:val="0"/>
                <w:numId w:val="1"/>
              </w:numPr>
              <w:tabs>
                <w:tab w:val="left" w:pos="510"/>
                <w:tab w:val="left" w:pos="900"/>
                <w:tab w:val="left" w:pos="1100"/>
              </w:tabs>
              <w:spacing w:line="300" w:lineRule="auto"/>
              <w:ind w:left="-155" w:firstLine="510"/>
              <w:rPr>
                <w:rFonts w:ascii="宋体" w:hAnsi="宋体" w:eastAsia="宋体" w:cs="宋体"/>
                <w:bCs/>
                <w:sz w:val="24"/>
                <w:szCs w:val="24"/>
              </w:rPr>
            </w:pPr>
          </w:p>
        </w:tc>
        <w:tc>
          <w:tcPr>
            <w:tcW w:w="1701" w:type="dxa"/>
            <w:tcBorders>
              <w:right w:val="single" w:color="auto" w:sz="4" w:space="0"/>
            </w:tcBorders>
            <w:vAlign w:val="center"/>
          </w:tcPr>
          <w:p w14:paraId="79EBA93A">
            <w:pPr>
              <w:pStyle w:val="4"/>
              <w:snapToGrid w:val="0"/>
              <w:spacing w:line="380" w:lineRule="exact"/>
              <w:ind w:firstLine="0"/>
              <w:jc w:val="center"/>
              <w:rPr>
                <w:rFonts w:ascii="宋体" w:hAnsi="宋体" w:cs="宋体"/>
                <w:bCs/>
                <w:sz w:val="24"/>
                <w:szCs w:val="24"/>
              </w:rPr>
            </w:pPr>
            <w:r>
              <w:rPr>
                <w:rFonts w:hint="eastAsia" w:ascii="宋体" w:hAnsi="宋体" w:cs="宋体"/>
                <w:bCs/>
                <w:sz w:val="24"/>
                <w:szCs w:val="24"/>
              </w:rPr>
              <w:t>投标截止时间</w:t>
            </w:r>
          </w:p>
        </w:tc>
        <w:tc>
          <w:tcPr>
            <w:tcW w:w="5821" w:type="dxa"/>
            <w:tcBorders>
              <w:left w:val="single" w:color="auto" w:sz="4" w:space="0"/>
              <w:right w:val="single" w:color="auto" w:sz="8" w:space="0"/>
            </w:tcBorders>
            <w:vAlign w:val="center"/>
          </w:tcPr>
          <w:p w14:paraId="55F108B2">
            <w:pPr>
              <w:pStyle w:val="4"/>
              <w:tabs>
                <w:tab w:val="left" w:pos="624"/>
              </w:tabs>
              <w:snapToGrid w:val="0"/>
              <w:spacing w:line="380" w:lineRule="exact"/>
              <w:ind w:firstLine="0"/>
              <w:rPr>
                <w:rFonts w:ascii="宋体" w:hAnsi="宋体" w:cs="宋体"/>
                <w:bCs/>
                <w:kern w:val="0"/>
                <w:sz w:val="24"/>
                <w:szCs w:val="24"/>
              </w:rPr>
            </w:pPr>
            <w:r>
              <w:rPr>
                <w:rFonts w:ascii="宋体" w:hAnsi="宋体" w:cs="宋体"/>
                <w:bCs/>
                <w:kern w:val="0"/>
                <w:sz w:val="24"/>
                <w:szCs w:val="24"/>
                <w:u w:val="single"/>
              </w:rPr>
              <w:t>2026</w:t>
            </w:r>
            <w:r>
              <w:rPr>
                <w:rFonts w:hint="eastAsia" w:ascii="宋体" w:hAnsi="宋体" w:cs="宋体"/>
                <w:bCs/>
                <w:kern w:val="0"/>
                <w:sz w:val="24"/>
                <w:szCs w:val="24"/>
              </w:rPr>
              <w:t>年</w:t>
            </w:r>
            <w:r>
              <w:rPr>
                <w:rFonts w:ascii="宋体" w:hAnsi="宋体" w:cs="宋体"/>
                <w:bCs/>
                <w:kern w:val="0"/>
                <w:sz w:val="24"/>
                <w:szCs w:val="24"/>
                <w:u w:val="single"/>
              </w:rPr>
              <w:t>8</w:t>
            </w:r>
            <w:r>
              <w:rPr>
                <w:rFonts w:hint="eastAsia" w:ascii="宋体" w:hAnsi="宋体" w:cs="宋体"/>
                <w:bCs/>
                <w:kern w:val="0"/>
                <w:sz w:val="24"/>
                <w:szCs w:val="24"/>
              </w:rPr>
              <w:t>月</w:t>
            </w:r>
            <w:r>
              <w:rPr>
                <w:rFonts w:ascii="宋体" w:hAnsi="宋体" w:cs="宋体"/>
                <w:bCs/>
                <w:kern w:val="0"/>
                <w:sz w:val="24"/>
                <w:szCs w:val="24"/>
                <w:u w:val="single"/>
              </w:rPr>
              <w:t>27</w:t>
            </w:r>
            <w:r>
              <w:rPr>
                <w:rFonts w:hint="eastAsia" w:ascii="宋体" w:hAnsi="宋体" w:cs="宋体"/>
                <w:bCs/>
                <w:kern w:val="0"/>
                <w:sz w:val="24"/>
                <w:szCs w:val="24"/>
              </w:rPr>
              <w:t>日</w:t>
            </w:r>
            <w:r>
              <w:rPr>
                <w:rFonts w:hint="eastAsia" w:ascii="宋体" w:hAnsi="宋体" w:cs="宋体"/>
                <w:bCs/>
                <w:kern w:val="0"/>
                <w:sz w:val="24"/>
                <w:szCs w:val="24"/>
                <w:u w:val="single"/>
              </w:rPr>
              <w:t xml:space="preserve">15 </w:t>
            </w:r>
            <w:r>
              <w:rPr>
                <w:rFonts w:hint="eastAsia" w:ascii="宋体" w:hAnsi="宋体" w:cs="宋体"/>
                <w:bCs/>
                <w:kern w:val="0"/>
                <w:sz w:val="24"/>
                <w:szCs w:val="24"/>
              </w:rPr>
              <w:t>时</w:t>
            </w:r>
            <w:r>
              <w:rPr>
                <w:rFonts w:hint="eastAsia" w:ascii="宋体" w:hAnsi="宋体" w:cs="宋体"/>
                <w:bCs/>
                <w:kern w:val="0"/>
                <w:sz w:val="24"/>
                <w:szCs w:val="24"/>
                <w:u w:val="single"/>
              </w:rPr>
              <w:t>30</w:t>
            </w:r>
            <w:r>
              <w:rPr>
                <w:rFonts w:hint="eastAsia" w:ascii="宋体" w:hAnsi="宋体" w:cs="宋体"/>
                <w:bCs/>
                <w:kern w:val="0"/>
                <w:sz w:val="24"/>
                <w:szCs w:val="24"/>
              </w:rPr>
              <w:t>分</w:t>
            </w:r>
            <w:r>
              <w:rPr>
                <w:rFonts w:hint="eastAsia" w:ascii="宋体" w:hAnsi="宋体" w:cs="宋体"/>
                <w:bCs/>
                <w:kern w:val="0"/>
                <w:sz w:val="24"/>
                <w:szCs w:val="24"/>
                <w:u w:val="single"/>
              </w:rPr>
              <w:t>00</w:t>
            </w:r>
            <w:r>
              <w:rPr>
                <w:rFonts w:hint="eastAsia" w:ascii="宋体" w:hAnsi="宋体" w:cs="宋体"/>
                <w:bCs/>
                <w:kern w:val="0"/>
                <w:sz w:val="24"/>
                <w:szCs w:val="24"/>
              </w:rPr>
              <w:t>秒（北京时间) （截止前半小时开始接收文件）</w:t>
            </w:r>
          </w:p>
          <w:p w14:paraId="2994B882">
            <w:pPr>
              <w:pStyle w:val="4"/>
              <w:tabs>
                <w:tab w:val="left" w:pos="624"/>
              </w:tabs>
              <w:snapToGrid w:val="0"/>
              <w:spacing w:line="380" w:lineRule="exact"/>
              <w:ind w:firstLine="0"/>
              <w:rPr>
                <w:rFonts w:ascii="宋体" w:hAnsi="宋体" w:cs="宋体"/>
                <w:bCs/>
                <w:kern w:val="0"/>
                <w:sz w:val="24"/>
                <w:szCs w:val="24"/>
              </w:rPr>
            </w:pPr>
            <w:r>
              <w:rPr>
                <w:rFonts w:hint="eastAsia" w:ascii="宋体" w:hAnsi="宋体" w:cs="宋体"/>
                <w:bCs/>
                <w:sz w:val="24"/>
                <w:szCs w:val="24"/>
              </w:rPr>
              <w:t>递交投标文件地点：</w:t>
            </w:r>
            <w:r>
              <w:rPr>
                <w:rFonts w:hint="eastAsia" w:ascii="宋体" w:hAnsi="宋体" w:cs="宋体"/>
                <w:bCs/>
                <w:sz w:val="24"/>
                <w:szCs w:val="24"/>
                <w:u w:val="single"/>
              </w:rPr>
              <w:t>厦门市湖里区岐山北路516号C栋910</w:t>
            </w:r>
          </w:p>
        </w:tc>
      </w:tr>
      <w:tr w14:paraId="34072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83" w:type="dxa"/>
            <w:tcBorders>
              <w:left w:val="single" w:color="auto" w:sz="8" w:space="0"/>
            </w:tcBorders>
            <w:vAlign w:val="center"/>
          </w:tcPr>
          <w:p w14:paraId="1F8ACB0D">
            <w:pPr>
              <w:widowControl/>
              <w:numPr>
                <w:ilvl w:val="0"/>
                <w:numId w:val="1"/>
              </w:numPr>
              <w:tabs>
                <w:tab w:val="left" w:pos="510"/>
                <w:tab w:val="left" w:pos="900"/>
                <w:tab w:val="left" w:pos="1100"/>
              </w:tabs>
              <w:spacing w:line="300" w:lineRule="auto"/>
              <w:ind w:left="-155" w:firstLine="510"/>
              <w:rPr>
                <w:rFonts w:ascii="宋体" w:hAnsi="宋体" w:eastAsia="宋体" w:cs="宋体"/>
                <w:bCs/>
                <w:sz w:val="24"/>
                <w:szCs w:val="24"/>
              </w:rPr>
            </w:pPr>
          </w:p>
        </w:tc>
        <w:tc>
          <w:tcPr>
            <w:tcW w:w="1701" w:type="dxa"/>
            <w:tcBorders>
              <w:right w:val="single" w:color="auto" w:sz="4" w:space="0"/>
            </w:tcBorders>
            <w:vAlign w:val="center"/>
          </w:tcPr>
          <w:p w14:paraId="01A5446F">
            <w:pPr>
              <w:pStyle w:val="4"/>
              <w:snapToGrid w:val="0"/>
              <w:spacing w:line="380" w:lineRule="exact"/>
              <w:ind w:firstLine="0"/>
              <w:jc w:val="center"/>
              <w:rPr>
                <w:rFonts w:ascii="宋体" w:hAnsi="宋体" w:cs="宋体"/>
                <w:bCs/>
                <w:sz w:val="24"/>
                <w:szCs w:val="24"/>
              </w:rPr>
            </w:pPr>
            <w:r>
              <w:rPr>
                <w:rFonts w:hint="eastAsia" w:ascii="宋体" w:hAnsi="宋体" w:cs="宋体"/>
                <w:bCs/>
                <w:sz w:val="24"/>
                <w:szCs w:val="24"/>
              </w:rPr>
              <w:t>投标有效期</w:t>
            </w:r>
          </w:p>
        </w:tc>
        <w:tc>
          <w:tcPr>
            <w:tcW w:w="5821" w:type="dxa"/>
            <w:vAlign w:val="center"/>
          </w:tcPr>
          <w:p w14:paraId="1D013207">
            <w:pPr>
              <w:pStyle w:val="4"/>
              <w:snapToGrid w:val="0"/>
              <w:spacing w:line="380" w:lineRule="exact"/>
              <w:ind w:firstLine="0"/>
              <w:rPr>
                <w:rFonts w:ascii="宋体" w:hAnsi="宋体" w:cs="宋体"/>
                <w:bCs/>
                <w:sz w:val="24"/>
                <w:szCs w:val="24"/>
              </w:rPr>
            </w:pPr>
            <w:r>
              <w:rPr>
                <w:rFonts w:hint="eastAsia" w:ascii="宋体" w:hAnsi="宋体" w:cs="宋体"/>
                <w:bCs/>
                <w:sz w:val="24"/>
                <w:szCs w:val="24"/>
              </w:rPr>
              <w:t>投标截止时间后</w:t>
            </w:r>
            <w:r>
              <w:rPr>
                <w:rFonts w:hint="eastAsia" w:ascii="宋体" w:hAnsi="宋体" w:cs="宋体"/>
                <w:bCs/>
                <w:sz w:val="24"/>
                <w:szCs w:val="24"/>
                <w:u w:val="single"/>
              </w:rPr>
              <w:t xml:space="preserve"> 30 </w:t>
            </w:r>
            <w:r>
              <w:rPr>
                <w:rFonts w:hint="eastAsia" w:ascii="宋体" w:hAnsi="宋体" w:cs="宋体"/>
                <w:bCs/>
                <w:sz w:val="24"/>
                <w:szCs w:val="24"/>
              </w:rPr>
              <w:t>日历天。</w:t>
            </w:r>
          </w:p>
        </w:tc>
      </w:tr>
      <w:tr w14:paraId="6EF4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83" w:type="dxa"/>
            <w:tcBorders>
              <w:left w:val="single" w:color="auto" w:sz="8" w:space="0"/>
              <w:bottom w:val="single" w:color="auto" w:sz="4" w:space="0"/>
            </w:tcBorders>
            <w:vAlign w:val="center"/>
          </w:tcPr>
          <w:p w14:paraId="2BECD3D0">
            <w:pPr>
              <w:widowControl/>
              <w:numPr>
                <w:ilvl w:val="0"/>
                <w:numId w:val="1"/>
              </w:numPr>
              <w:tabs>
                <w:tab w:val="left" w:pos="510"/>
                <w:tab w:val="left" w:pos="900"/>
                <w:tab w:val="left" w:pos="1100"/>
              </w:tabs>
              <w:spacing w:line="300" w:lineRule="auto"/>
              <w:ind w:left="-155" w:firstLine="510"/>
              <w:rPr>
                <w:rFonts w:ascii="宋体" w:hAnsi="宋体" w:eastAsia="宋体" w:cs="宋体"/>
                <w:bCs/>
                <w:sz w:val="24"/>
                <w:szCs w:val="24"/>
              </w:rPr>
            </w:pPr>
          </w:p>
        </w:tc>
        <w:tc>
          <w:tcPr>
            <w:tcW w:w="1701" w:type="dxa"/>
            <w:tcBorders>
              <w:bottom w:val="single" w:color="auto" w:sz="4" w:space="0"/>
              <w:right w:val="single" w:color="auto" w:sz="4" w:space="0"/>
            </w:tcBorders>
            <w:vAlign w:val="center"/>
          </w:tcPr>
          <w:p w14:paraId="31423C15">
            <w:pPr>
              <w:pStyle w:val="4"/>
              <w:snapToGrid w:val="0"/>
              <w:spacing w:line="380" w:lineRule="exact"/>
              <w:ind w:firstLine="0"/>
              <w:jc w:val="center"/>
              <w:rPr>
                <w:rFonts w:ascii="宋体" w:hAnsi="宋体" w:cs="宋体"/>
                <w:bCs/>
                <w:sz w:val="24"/>
                <w:szCs w:val="24"/>
              </w:rPr>
            </w:pPr>
            <w:r>
              <w:rPr>
                <w:rFonts w:hint="eastAsia" w:ascii="宋体" w:hAnsi="宋体" w:cs="宋体"/>
                <w:bCs/>
                <w:sz w:val="24"/>
                <w:szCs w:val="24"/>
              </w:rPr>
              <w:t>投标保证金</w:t>
            </w:r>
          </w:p>
        </w:tc>
        <w:tc>
          <w:tcPr>
            <w:tcW w:w="5821" w:type="dxa"/>
            <w:tcBorders>
              <w:left w:val="single" w:color="auto" w:sz="4" w:space="0"/>
              <w:bottom w:val="single" w:color="auto" w:sz="4" w:space="0"/>
              <w:right w:val="single" w:color="auto" w:sz="8" w:space="0"/>
            </w:tcBorders>
            <w:vAlign w:val="center"/>
          </w:tcPr>
          <w:p w14:paraId="4F2C3BF1">
            <w:pPr>
              <w:widowControl/>
              <w:tabs>
                <w:tab w:val="left" w:pos="900"/>
                <w:tab w:val="left" w:pos="1100"/>
              </w:tabs>
              <w:spacing w:line="288" w:lineRule="auto"/>
              <w:rPr>
                <w:rFonts w:ascii="宋体" w:hAnsi="宋体" w:eastAsia="宋体" w:cs="宋体"/>
                <w:bCs/>
                <w:sz w:val="24"/>
                <w:szCs w:val="24"/>
              </w:rPr>
            </w:pPr>
            <w:r>
              <w:rPr>
                <w:rFonts w:hint="eastAsia" w:ascii="宋体" w:hAnsi="宋体" w:eastAsia="宋体" w:cs="宋体"/>
                <w:bCs/>
                <w:sz w:val="24"/>
                <w:szCs w:val="24"/>
              </w:rPr>
              <w:t>投标保证金提交的金额：</w:t>
            </w:r>
            <w:r>
              <w:rPr>
                <w:rFonts w:hint="eastAsia" w:ascii="宋体" w:hAnsi="宋体" w:eastAsia="宋体" w:cs="宋体"/>
                <w:bCs/>
                <w:sz w:val="24"/>
                <w:szCs w:val="24"/>
                <w:u w:val="single"/>
              </w:rPr>
              <w:t>人民币0元</w:t>
            </w:r>
            <w:r>
              <w:rPr>
                <w:rFonts w:hint="eastAsia" w:ascii="宋体" w:hAnsi="宋体" w:eastAsia="宋体" w:cs="宋体"/>
                <w:bCs/>
                <w:sz w:val="24"/>
                <w:szCs w:val="24"/>
              </w:rPr>
              <w:t>。</w:t>
            </w:r>
          </w:p>
        </w:tc>
      </w:tr>
      <w:tr w14:paraId="00446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983" w:type="dxa"/>
            <w:tcBorders>
              <w:left w:val="single" w:color="auto" w:sz="8" w:space="0"/>
            </w:tcBorders>
            <w:vAlign w:val="center"/>
          </w:tcPr>
          <w:p w14:paraId="0CA2B363">
            <w:pPr>
              <w:widowControl/>
              <w:numPr>
                <w:ilvl w:val="0"/>
                <w:numId w:val="1"/>
              </w:numPr>
              <w:tabs>
                <w:tab w:val="left" w:pos="510"/>
                <w:tab w:val="left" w:pos="900"/>
                <w:tab w:val="left" w:pos="1100"/>
              </w:tabs>
              <w:spacing w:line="300" w:lineRule="auto"/>
              <w:ind w:left="-155" w:firstLine="510"/>
              <w:rPr>
                <w:rFonts w:ascii="宋体" w:hAnsi="宋体" w:eastAsia="宋体" w:cs="宋体"/>
                <w:bCs/>
                <w:sz w:val="24"/>
                <w:szCs w:val="24"/>
              </w:rPr>
            </w:pPr>
          </w:p>
        </w:tc>
        <w:tc>
          <w:tcPr>
            <w:tcW w:w="1701" w:type="dxa"/>
            <w:tcBorders>
              <w:right w:val="single" w:color="auto" w:sz="4" w:space="0"/>
            </w:tcBorders>
            <w:vAlign w:val="center"/>
          </w:tcPr>
          <w:p w14:paraId="55E5C0EE">
            <w:pPr>
              <w:pStyle w:val="4"/>
              <w:snapToGrid w:val="0"/>
              <w:spacing w:line="380" w:lineRule="exact"/>
              <w:ind w:firstLine="0"/>
              <w:jc w:val="center"/>
              <w:rPr>
                <w:rFonts w:ascii="宋体" w:hAnsi="宋体" w:cs="宋体"/>
                <w:bCs/>
                <w:sz w:val="24"/>
                <w:szCs w:val="24"/>
              </w:rPr>
            </w:pPr>
            <w:r>
              <w:rPr>
                <w:rFonts w:hint="eastAsia" w:ascii="宋体" w:hAnsi="宋体" w:cs="宋体"/>
                <w:bCs/>
                <w:sz w:val="24"/>
                <w:szCs w:val="24"/>
              </w:rPr>
              <w:t>要求提交的投标文件内容</w:t>
            </w:r>
          </w:p>
        </w:tc>
        <w:tc>
          <w:tcPr>
            <w:tcW w:w="5821" w:type="dxa"/>
          </w:tcPr>
          <w:p w14:paraId="34494F15">
            <w:pPr>
              <w:pStyle w:val="4"/>
              <w:snapToGrid w:val="0"/>
              <w:spacing w:line="340" w:lineRule="exact"/>
              <w:ind w:firstLine="0"/>
              <w:jc w:val="left"/>
              <w:rPr>
                <w:rFonts w:ascii="宋体" w:hAnsi="宋体" w:cs="宋体"/>
                <w:bCs/>
                <w:sz w:val="24"/>
                <w:szCs w:val="24"/>
              </w:rPr>
            </w:pPr>
            <w:r>
              <w:rPr>
                <w:rFonts w:hint="eastAsia" w:ascii="宋体" w:hAnsi="宋体" w:cs="宋体"/>
                <w:bCs/>
                <w:sz w:val="24"/>
                <w:szCs w:val="24"/>
              </w:rPr>
              <w:t>资格文件：</w:t>
            </w:r>
            <w:r>
              <w:rPr>
                <w:rFonts w:hint="eastAsia" w:ascii="宋体" w:hAnsi="宋体" w:cs="宋体"/>
                <w:bCs/>
                <w:sz w:val="24"/>
                <w:szCs w:val="24"/>
                <w:u w:val="single"/>
              </w:rPr>
              <w:t xml:space="preserve">  要求  </w:t>
            </w:r>
            <w:r>
              <w:rPr>
                <w:rFonts w:hint="eastAsia" w:ascii="宋体" w:hAnsi="宋体" w:cs="宋体"/>
                <w:bCs/>
                <w:sz w:val="24"/>
                <w:szCs w:val="24"/>
              </w:rPr>
              <w:t>提交；</w:t>
            </w:r>
          </w:p>
          <w:p w14:paraId="72EF6ECF">
            <w:pPr>
              <w:pStyle w:val="4"/>
              <w:snapToGrid w:val="0"/>
              <w:spacing w:line="340" w:lineRule="exact"/>
              <w:ind w:firstLine="0"/>
              <w:jc w:val="left"/>
              <w:rPr>
                <w:rFonts w:ascii="宋体" w:hAnsi="宋体" w:cs="宋体"/>
                <w:bCs/>
                <w:sz w:val="24"/>
                <w:szCs w:val="24"/>
              </w:rPr>
            </w:pPr>
            <w:r>
              <w:rPr>
                <w:rFonts w:hint="eastAsia" w:ascii="宋体" w:hAnsi="宋体" w:cs="宋体"/>
                <w:bCs/>
                <w:sz w:val="24"/>
                <w:szCs w:val="24"/>
              </w:rPr>
              <w:t>商务文件：</w:t>
            </w:r>
            <w:r>
              <w:rPr>
                <w:rFonts w:hint="eastAsia" w:ascii="宋体" w:hAnsi="宋体" w:cs="宋体"/>
                <w:bCs/>
                <w:sz w:val="24"/>
                <w:szCs w:val="24"/>
                <w:u w:val="single"/>
              </w:rPr>
              <w:t xml:space="preserve">  要求  </w:t>
            </w:r>
            <w:r>
              <w:rPr>
                <w:rFonts w:hint="eastAsia" w:ascii="宋体" w:hAnsi="宋体" w:cs="宋体"/>
                <w:bCs/>
                <w:sz w:val="24"/>
                <w:szCs w:val="24"/>
              </w:rPr>
              <w:t>提交；</w:t>
            </w:r>
          </w:p>
        </w:tc>
      </w:tr>
      <w:tr w14:paraId="757C7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983" w:type="dxa"/>
            <w:tcBorders>
              <w:left w:val="single" w:color="auto" w:sz="8" w:space="0"/>
            </w:tcBorders>
            <w:vAlign w:val="center"/>
          </w:tcPr>
          <w:p w14:paraId="1F796CFE">
            <w:pPr>
              <w:widowControl/>
              <w:numPr>
                <w:ilvl w:val="0"/>
                <w:numId w:val="1"/>
              </w:numPr>
              <w:tabs>
                <w:tab w:val="left" w:pos="510"/>
                <w:tab w:val="left" w:pos="900"/>
                <w:tab w:val="left" w:pos="1100"/>
              </w:tabs>
              <w:spacing w:line="300" w:lineRule="auto"/>
              <w:ind w:left="-155" w:firstLine="510"/>
              <w:rPr>
                <w:rFonts w:ascii="宋体" w:hAnsi="宋体" w:eastAsia="宋体" w:cs="宋体"/>
                <w:bCs/>
                <w:sz w:val="24"/>
                <w:szCs w:val="24"/>
              </w:rPr>
            </w:pPr>
          </w:p>
        </w:tc>
        <w:tc>
          <w:tcPr>
            <w:tcW w:w="1701" w:type="dxa"/>
            <w:tcBorders>
              <w:right w:val="single" w:color="auto" w:sz="4" w:space="0"/>
            </w:tcBorders>
            <w:vAlign w:val="center"/>
          </w:tcPr>
          <w:p w14:paraId="4C6F09E1">
            <w:pPr>
              <w:pStyle w:val="4"/>
              <w:snapToGrid w:val="0"/>
              <w:spacing w:line="380" w:lineRule="exact"/>
              <w:ind w:firstLine="0"/>
              <w:jc w:val="center"/>
              <w:rPr>
                <w:rFonts w:ascii="宋体" w:hAnsi="宋体" w:cs="宋体"/>
                <w:bCs/>
                <w:sz w:val="24"/>
                <w:szCs w:val="24"/>
              </w:rPr>
            </w:pPr>
            <w:r>
              <w:rPr>
                <w:rFonts w:hint="eastAsia" w:ascii="宋体" w:hAnsi="宋体" w:cs="宋体"/>
                <w:bCs/>
                <w:sz w:val="24"/>
                <w:szCs w:val="24"/>
              </w:rPr>
              <w:t>投标文件编制和加密要求</w:t>
            </w:r>
          </w:p>
        </w:tc>
        <w:tc>
          <w:tcPr>
            <w:tcW w:w="5821" w:type="dxa"/>
            <w:vAlign w:val="center"/>
          </w:tcPr>
          <w:p w14:paraId="45B3458C">
            <w:pPr>
              <w:pStyle w:val="4"/>
              <w:snapToGrid w:val="0"/>
              <w:spacing w:line="340" w:lineRule="exact"/>
              <w:ind w:firstLine="0"/>
              <w:rPr>
                <w:rFonts w:ascii="宋体" w:hAnsi="宋体" w:cs="宋体"/>
                <w:bCs/>
                <w:sz w:val="24"/>
                <w:szCs w:val="24"/>
              </w:rPr>
            </w:pPr>
            <w:r>
              <w:rPr>
                <w:rFonts w:hint="eastAsia" w:ascii="宋体" w:hAnsi="宋体" w:cs="宋体"/>
                <w:bCs/>
                <w:sz w:val="24"/>
                <w:szCs w:val="24"/>
              </w:rPr>
              <w:t>投标文件份数：</w:t>
            </w:r>
            <w:r>
              <w:rPr>
                <w:rFonts w:hint="eastAsia" w:ascii="宋体" w:hAnsi="宋体" w:cs="宋体"/>
                <w:bCs/>
                <w:sz w:val="24"/>
                <w:szCs w:val="24"/>
                <w:u w:val="single"/>
              </w:rPr>
              <w:t>壹份</w:t>
            </w:r>
            <w:r>
              <w:rPr>
                <w:rFonts w:hint="eastAsia" w:ascii="宋体" w:hAnsi="宋体" w:cs="宋体"/>
                <w:bCs/>
                <w:sz w:val="24"/>
                <w:szCs w:val="24"/>
              </w:rPr>
              <w:t>正本，</w:t>
            </w:r>
            <w:r>
              <w:rPr>
                <w:rFonts w:hint="eastAsia" w:ascii="宋体" w:hAnsi="宋体" w:cs="宋体"/>
                <w:bCs/>
                <w:sz w:val="24"/>
                <w:szCs w:val="24"/>
                <w:u w:val="single"/>
              </w:rPr>
              <w:t>壹份</w:t>
            </w:r>
            <w:r>
              <w:rPr>
                <w:rFonts w:hint="eastAsia" w:ascii="宋体" w:hAnsi="宋体" w:cs="宋体"/>
                <w:bCs/>
                <w:sz w:val="24"/>
                <w:szCs w:val="24"/>
              </w:rPr>
              <w:t>副本</w:t>
            </w:r>
          </w:p>
        </w:tc>
      </w:tr>
      <w:tr w14:paraId="3113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983" w:type="dxa"/>
            <w:tcBorders>
              <w:left w:val="single" w:color="auto" w:sz="8" w:space="0"/>
            </w:tcBorders>
            <w:vAlign w:val="center"/>
          </w:tcPr>
          <w:p w14:paraId="62C322B3">
            <w:pPr>
              <w:widowControl/>
              <w:numPr>
                <w:ilvl w:val="0"/>
                <w:numId w:val="1"/>
              </w:numPr>
              <w:tabs>
                <w:tab w:val="left" w:pos="510"/>
                <w:tab w:val="left" w:pos="900"/>
                <w:tab w:val="left" w:pos="1100"/>
              </w:tabs>
              <w:spacing w:line="300" w:lineRule="auto"/>
              <w:ind w:left="-155" w:firstLine="510"/>
              <w:rPr>
                <w:rFonts w:ascii="宋体" w:hAnsi="宋体" w:eastAsia="宋体" w:cs="宋体"/>
                <w:bCs/>
                <w:sz w:val="24"/>
                <w:szCs w:val="24"/>
              </w:rPr>
            </w:pPr>
          </w:p>
        </w:tc>
        <w:tc>
          <w:tcPr>
            <w:tcW w:w="1701" w:type="dxa"/>
            <w:tcBorders>
              <w:right w:val="single" w:color="auto" w:sz="4" w:space="0"/>
            </w:tcBorders>
            <w:vAlign w:val="center"/>
          </w:tcPr>
          <w:p w14:paraId="41C5DE1E">
            <w:pPr>
              <w:pStyle w:val="4"/>
              <w:snapToGrid w:val="0"/>
              <w:spacing w:line="380" w:lineRule="exact"/>
              <w:ind w:left="24" w:firstLine="0"/>
              <w:jc w:val="center"/>
              <w:rPr>
                <w:rFonts w:ascii="宋体" w:hAnsi="宋体" w:cs="宋体"/>
                <w:bCs/>
                <w:spacing w:val="-12"/>
                <w:sz w:val="24"/>
                <w:szCs w:val="24"/>
              </w:rPr>
            </w:pPr>
            <w:r>
              <w:rPr>
                <w:rFonts w:hint="eastAsia" w:ascii="宋体" w:hAnsi="宋体" w:cs="宋体"/>
                <w:bCs/>
                <w:spacing w:val="-12"/>
                <w:sz w:val="24"/>
                <w:szCs w:val="24"/>
              </w:rPr>
              <w:t>开标时间</w:t>
            </w:r>
          </w:p>
        </w:tc>
        <w:tc>
          <w:tcPr>
            <w:tcW w:w="5821" w:type="dxa"/>
            <w:vAlign w:val="center"/>
          </w:tcPr>
          <w:p w14:paraId="3CE2530B">
            <w:pPr>
              <w:pStyle w:val="4"/>
              <w:snapToGrid w:val="0"/>
              <w:spacing w:line="380" w:lineRule="exact"/>
              <w:ind w:left="-8" w:leftChars="-4" w:firstLine="0"/>
              <w:rPr>
                <w:rFonts w:ascii="宋体" w:hAnsi="宋体" w:cs="宋体"/>
                <w:bCs/>
                <w:sz w:val="24"/>
                <w:szCs w:val="24"/>
              </w:rPr>
            </w:pPr>
            <w:r>
              <w:rPr>
                <w:rFonts w:hint="eastAsia" w:ascii="宋体" w:hAnsi="宋体" w:cs="宋体"/>
                <w:bCs/>
                <w:sz w:val="24"/>
                <w:szCs w:val="24"/>
              </w:rPr>
              <w:t>开标时间：</w:t>
            </w:r>
            <w:r>
              <w:rPr>
                <w:rFonts w:hint="eastAsia" w:ascii="宋体" w:hAnsi="宋体" w:cs="宋体"/>
                <w:bCs/>
                <w:sz w:val="24"/>
                <w:szCs w:val="24"/>
                <w:u w:val="single"/>
              </w:rPr>
              <w:t xml:space="preserve"> </w:t>
            </w:r>
            <w:r>
              <w:rPr>
                <w:rFonts w:ascii="宋体" w:hAnsi="宋体" w:cs="宋体"/>
                <w:bCs/>
                <w:sz w:val="24"/>
                <w:szCs w:val="24"/>
                <w:u w:val="single"/>
              </w:rPr>
              <w:t>2026</w:t>
            </w:r>
            <w:r>
              <w:rPr>
                <w:rFonts w:hint="eastAsia" w:ascii="宋体" w:hAnsi="宋体" w:cs="宋体"/>
                <w:bCs/>
                <w:sz w:val="24"/>
                <w:szCs w:val="24"/>
              </w:rPr>
              <w:t>年</w:t>
            </w:r>
            <w:r>
              <w:rPr>
                <w:rFonts w:hint="eastAsia" w:ascii="宋体" w:hAnsi="宋体" w:cs="宋体"/>
                <w:bCs/>
                <w:sz w:val="24"/>
                <w:szCs w:val="24"/>
                <w:u w:val="single"/>
              </w:rPr>
              <w:t xml:space="preserve"> </w:t>
            </w:r>
            <w:r>
              <w:rPr>
                <w:rFonts w:ascii="宋体" w:hAnsi="宋体" w:cs="宋体"/>
                <w:bCs/>
                <w:sz w:val="24"/>
                <w:szCs w:val="24"/>
                <w:u w:val="single"/>
              </w:rPr>
              <w:t>8</w:t>
            </w:r>
            <w:r>
              <w:rPr>
                <w:rFonts w:hint="eastAsia" w:ascii="宋体" w:hAnsi="宋体" w:cs="宋体"/>
                <w:bCs/>
                <w:sz w:val="24"/>
                <w:szCs w:val="24"/>
              </w:rPr>
              <w:t>月</w:t>
            </w:r>
            <w:r>
              <w:rPr>
                <w:rFonts w:hint="eastAsia" w:ascii="宋体" w:hAnsi="宋体" w:cs="宋体"/>
                <w:bCs/>
                <w:sz w:val="24"/>
                <w:szCs w:val="24"/>
                <w:u w:val="single"/>
              </w:rPr>
              <w:t xml:space="preserve"> </w:t>
            </w:r>
            <w:r>
              <w:rPr>
                <w:rFonts w:ascii="宋体" w:hAnsi="宋体" w:cs="宋体"/>
                <w:bCs/>
                <w:sz w:val="24"/>
                <w:szCs w:val="24"/>
                <w:u w:val="single"/>
              </w:rPr>
              <w:t>27</w:t>
            </w:r>
            <w:r>
              <w:rPr>
                <w:rFonts w:hint="eastAsia" w:ascii="宋体" w:hAnsi="宋体" w:cs="宋体"/>
                <w:bCs/>
                <w:sz w:val="24"/>
                <w:szCs w:val="24"/>
                <w:u w:val="single"/>
              </w:rPr>
              <w:t xml:space="preserve"> </w:t>
            </w:r>
            <w:r>
              <w:rPr>
                <w:rFonts w:hint="eastAsia" w:ascii="宋体" w:hAnsi="宋体" w:cs="宋体"/>
                <w:bCs/>
                <w:sz w:val="24"/>
                <w:szCs w:val="24"/>
              </w:rPr>
              <w:t>日</w:t>
            </w:r>
            <w:r>
              <w:rPr>
                <w:rFonts w:hint="eastAsia" w:ascii="宋体" w:hAnsi="宋体" w:cs="宋体"/>
                <w:bCs/>
                <w:sz w:val="24"/>
                <w:szCs w:val="24"/>
                <w:u w:val="single"/>
              </w:rPr>
              <w:t>15</w:t>
            </w:r>
            <w:r>
              <w:rPr>
                <w:rFonts w:hint="eastAsia" w:ascii="宋体" w:hAnsi="宋体" w:cs="宋体"/>
                <w:bCs/>
                <w:sz w:val="24"/>
                <w:szCs w:val="24"/>
              </w:rPr>
              <w:t>时</w:t>
            </w:r>
            <w:r>
              <w:rPr>
                <w:rFonts w:hint="eastAsia" w:ascii="宋体" w:hAnsi="宋体" w:cs="宋体"/>
                <w:bCs/>
                <w:sz w:val="24"/>
                <w:szCs w:val="24"/>
                <w:u w:val="single"/>
              </w:rPr>
              <w:t>30</w:t>
            </w:r>
            <w:r>
              <w:rPr>
                <w:rFonts w:hint="eastAsia" w:ascii="宋体" w:hAnsi="宋体" w:cs="宋体"/>
                <w:bCs/>
                <w:sz w:val="24"/>
                <w:szCs w:val="24"/>
              </w:rPr>
              <w:t>分</w:t>
            </w:r>
            <w:r>
              <w:rPr>
                <w:rFonts w:hint="eastAsia" w:ascii="宋体" w:hAnsi="宋体" w:cs="宋体"/>
                <w:bCs/>
                <w:sz w:val="24"/>
                <w:szCs w:val="24"/>
                <w:u w:val="single"/>
              </w:rPr>
              <w:t xml:space="preserve">00 </w:t>
            </w:r>
            <w:r>
              <w:rPr>
                <w:rFonts w:hint="eastAsia" w:ascii="宋体" w:hAnsi="宋体" w:cs="宋体"/>
                <w:bCs/>
                <w:sz w:val="24"/>
                <w:szCs w:val="24"/>
              </w:rPr>
              <w:t>秒</w:t>
            </w:r>
          </w:p>
          <w:p w14:paraId="1FFB14D6">
            <w:pPr>
              <w:pStyle w:val="4"/>
              <w:snapToGrid w:val="0"/>
              <w:spacing w:line="380" w:lineRule="exact"/>
              <w:ind w:left="-8" w:leftChars="-4" w:firstLine="0"/>
              <w:rPr>
                <w:rFonts w:ascii="宋体" w:hAnsi="宋体" w:cs="宋体"/>
                <w:bCs/>
                <w:sz w:val="24"/>
                <w:szCs w:val="24"/>
              </w:rPr>
            </w:pPr>
            <w:r>
              <w:rPr>
                <w:rFonts w:hint="eastAsia" w:ascii="宋体" w:hAnsi="宋体" w:cs="宋体"/>
                <w:bCs/>
                <w:sz w:val="24"/>
                <w:szCs w:val="24"/>
              </w:rPr>
              <w:t>开标地点：</w:t>
            </w:r>
            <w:r>
              <w:rPr>
                <w:rFonts w:hint="eastAsia" w:ascii="宋体" w:hAnsi="宋体" w:cs="宋体"/>
                <w:bCs/>
                <w:color w:val="000000"/>
                <w:sz w:val="24"/>
                <w:szCs w:val="24"/>
                <w:u w:val="single"/>
              </w:rPr>
              <w:t>厦门市湖里区岐山北路516号C栋910</w:t>
            </w:r>
          </w:p>
          <w:p w14:paraId="084F3E28">
            <w:pPr>
              <w:rPr>
                <w:rFonts w:ascii="宋体" w:hAnsi="宋体" w:cs="宋体"/>
                <w:bCs/>
                <w:sz w:val="24"/>
                <w:szCs w:val="24"/>
              </w:rPr>
            </w:pPr>
            <w:r>
              <w:rPr>
                <w:rFonts w:hint="eastAsia" w:ascii="宋体" w:hAnsi="宋体" w:eastAsia="宋体" w:cs="宋体"/>
                <w:bCs/>
                <w:sz w:val="24"/>
                <w:szCs w:val="24"/>
              </w:rPr>
              <w:t>注：</w:t>
            </w:r>
          </w:p>
        </w:tc>
      </w:tr>
      <w:tr w14:paraId="7D966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983" w:type="dxa"/>
            <w:tcBorders>
              <w:left w:val="single" w:color="auto" w:sz="8" w:space="0"/>
            </w:tcBorders>
            <w:vAlign w:val="center"/>
          </w:tcPr>
          <w:p w14:paraId="6A404137">
            <w:pPr>
              <w:widowControl/>
              <w:numPr>
                <w:ilvl w:val="0"/>
                <w:numId w:val="1"/>
              </w:numPr>
              <w:tabs>
                <w:tab w:val="left" w:pos="510"/>
                <w:tab w:val="left" w:pos="900"/>
                <w:tab w:val="left" w:pos="1100"/>
              </w:tabs>
              <w:spacing w:line="300" w:lineRule="auto"/>
              <w:ind w:left="-155" w:firstLine="510"/>
              <w:rPr>
                <w:rFonts w:ascii="宋体" w:hAnsi="宋体" w:eastAsia="宋体" w:cs="宋体"/>
                <w:bCs/>
                <w:sz w:val="24"/>
                <w:szCs w:val="24"/>
              </w:rPr>
            </w:pPr>
          </w:p>
        </w:tc>
        <w:tc>
          <w:tcPr>
            <w:tcW w:w="1701" w:type="dxa"/>
            <w:tcBorders>
              <w:right w:val="single" w:color="auto" w:sz="4" w:space="0"/>
            </w:tcBorders>
            <w:vAlign w:val="center"/>
          </w:tcPr>
          <w:p w14:paraId="0D88256D">
            <w:pPr>
              <w:pStyle w:val="4"/>
              <w:snapToGrid w:val="0"/>
              <w:spacing w:line="380" w:lineRule="exact"/>
              <w:ind w:left="-108" w:firstLine="0"/>
              <w:jc w:val="center"/>
              <w:rPr>
                <w:rFonts w:ascii="宋体" w:hAnsi="宋体" w:cs="宋体"/>
                <w:bCs/>
                <w:sz w:val="24"/>
                <w:szCs w:val="24"/>
              </w:rPr>
            </w:pPr>
            <w:r>
              <w:rPr>
                <w:rFonts w:hint="eastAsia" w:ascii="宋体" w:hAnsi="宋体" w:cs="宋体"/>
                <w:bCs/>
                <w:sz w:val="24"/>
                <w:szCs w:val="24"/>
              </w:rPr>
              <w:t>评标委员会的组建</w:t>
            </w:r>
          </w:p>
        </w:tc>
        <w:tc>
          <w:tcPr>
            <w:tcW w:w="5821" w:type="dxa"/>
            <w:vAlign w:val="center"/>
          </w:tcPr>
          <w:p w14:paraId="59A067DC">
            <w:pPr>
              <w:pStyle w:val="20"/>
              <w:jc w:val="both"/>
              <w:rPr>
                <w:rFonts w:hAnsi="宋体" w:cs="宋体"/>
                <w:bCs/>
                <w:color w:val="auto"/>
                <w:szCs w:val="24"/>
              </w:rPr>
            </w:pPr>
            <w:r>
              <w:rPr>
                <w:rFonts w:hint="eastAsia" w:hAnsi="宋体" w:cs="宋体"/>
                <w:bCs/>
                <w:color w:val="auto"/>
                <w:szCs w:val="24"/>
              </w:rPr>
              <w:t>评标委员会成员人数为</w:t>
            </w:r>
            <w:r>
              <w:rPr>
                <w:rFonts w:hint="eastAsia" w:hAnsi="宋体" w:cs="宋体"/>
                <w:bCs/>
                <w:color w:val="auto"/>
                <w:szCs w:val="24"/>
                <w:u w:val="single"/>
              </w:rPr>
              <w:t xml:space="preserve">   3   </w:t>
            </w:r>
            <w:r>
              <w:rPr>
                <w:rFonts w:hint="eastAsia" w:hAnsi="宋体" w:cs="宋体"/>
                <w:bCs/>
                <w:color w:val="auto"/>
                <w:szCs w:val="24"/>
              </w:rPr>
              <w:t>人及以上单数，由招标人依法组建。</w:t>
            </w:r>
          </w:p>
        </w:tc>
      </w:tr>
      <w:tr w14:paraId="7EB98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983" w:type="dxa"/>
            <w:tcBorders>
              <w:left w:val="single" w:color="auto" w:sz="8" w:space="0"/>
            </w:tcBorders>
            <w:vAlign w:val="center"/>
          </w:tcPr>
          <w:p w14:paraId="02CC0B4F">
            <w:pPr>
              <w:widowControl/>
              <w:numPr>
                <w:ilvl w:val="0"/>
                <w:numId w:val="1"/>
              </w:numPr>
              <w:tabs>
                <w:tab w:val="left" w:pos="510"/>
                <w:tab w:val="left" w:pos="900"/>
                <w:tab w:val="left" w:pos="1100"/>
              </w:tabs>
              <w:spacing w:line="300" w:lineRule="auto"/>
              <w:ind w:left="-155" w:firstLine="510"/>
              <w:rPr>
                <w:rFonts w:ascii="宋体" w:hAnsi="宋体" w:eastAsia="宋体" w:cs="宋体"/>
                <w:bCs/>
                <w:sz w:val="24"/>
                <w:szCs w:val="24"/>
              </w:rPr>
            </w:pPr>
          </w:p>
        </w:tc>
        <w:tc>
          <w:tcPr>
            <w:tcW w:w="1701" w:type="dxa"/>
            <w:tcBorders>
              <w:right w:val="single" w:color="auto" w:sz="4" w:space="0"/>
            </w:tcBorders>
            <w:vAlign w:val="center"/>
          </w:tcPr>
          <w:p w14:paraId="25140BF7">
            <w:pPr>
              <w:pStyle w:val="20"/>
              <w:jc w:val="center"/>
              <w:rPr>
                <w:rFonts w:hAnsi="宋体" w:cs="宋体"/>
                <w:bCs/>
                <w:color w:val="auto"/>
                <w:szCs w:val="24"/>
              </w:rPr>
            </w:pPr>
            <w:r>
              <w:rPr>
                <w:rFonts w:hint="eastAsia" w:hAnsi="宋体" w:cs="宋体"/>
                <w:bCs/>
                <w:color w:val="auto"/>
                <w:szCs w:val="24"/>
              </w:rPr>
              <w:t>评标办法</w:t>
            </w:r>
          </w:p>
        </w:tc>
        <w:tc>
          <w:tcPr>
            <w:tcW w:w="5821" w:type="dxa"/>
            <w:tcBorders>
              <w:left w:val="single" w:color="auto" w:sz="4" w:space="0"/>
              <w:right w:val="single" w:color="auto" w:sz="8" w:space="0"/>
            </w:tcBorders>
            <w:vAlign w:val="center"/>
          </w:tcPr>
          <w:p w14:paraId="0C86B290">
            <w:pPr>
              <w:pStyle w:val="20"/>
              <w:jc w:val="both"/>
              <w:rPr>
                <w:rFonts w:hAnsi="宋体" w:cs="宋体"/>
                <w:bCs/>
                <w:color w:val="auto"/>
                <w:szCs w:val="24"/>
              </w:rPr>
            </w:pPr>
            <w:r>
              <w:rPr>
                <w:rFonts w:hint="eastAsia" w:hAnsi="宋体" w:cs="宋体"/>
                <w:bCs/>
                <w:color w:val="auto"/>
                <w:szCs w:val="24"/>
              </w:rPr>
              <w:t>本招标项目采用的评标办法为：</w:t>
            </w:r>
            <w:r>
              <w:rPr>
                <w:rFonts w:hint="eastAsia" w:hAnsi="宋体" w:cs="宋体"/>
                <w:bCs/>
                <w:color w:val="auto"/>
                <w:szCs w:val="24"/>
                <w:u w:val="single"/>
              </w:rPr>
              <w:t xml:space="preserve"> 最低价评标法 </w:t>
            </w:r>
          </w:p>
        </w:tc>
      </w:tr>
      <w:tr w14:paraId="70FBB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983" w:type="dxa"/>
            <w:tcBorders>
              <w:left w:val="single" w:color="auto" w:sz="8" w:space="0"/>
            </w:tcBorders>
            <w:vAlign w:val="center"/>
          </w:tcPr>
          <w:p w14:paraId="6530DBD0">
            <w:pPr>
              <w:widowControl/>
              <w:numPr>
                <w:ilvl w:val="0"/>
                <w:numId w:val="1"/>
              </w:numPr>
              <w:tabs>
                <w:tab w:val="left" w:pos="510"/>
                <w:tab w:val="left" w:pos="900"/>
                <w:tab w:val="left" w:pos="1100"/>
              </w:tabs>
              <w:spacing w:line="300" w:lineRule="auto"/>
              <w:ind w:left="-155" w:firstLine="510"/>
              <w:rPr>
                <w:rFonts w:ascii="宋体" w:hAnsi="宋体" w:eastAsia="宋体" w:cs="宋体"/>
                <w:bCs/>
                <w:sz w:val="24"/>
                <w:szCs w:val="24"/>
              </w:rPr>
            </w:pPr>
          </w:p>
        </w:tc>
        <w:tc>
          <w:tcPr>
            <w:tcW w:w="1701" w:type="dxa"/>
            <w:tcBorders>
              <w:right w:val="single" w:color="auto" w:sz="4" w:space="0"/>
            </w:tcBorders>
            <w:vAlign w:val="center"/>
          </w:tcPr>
          <w:p w14:paraId="0D0033C8">
            <w:pPr>
              <w:pStyle w:val="20"/>
              <w:jc w:val="center"/>
              <w:rPr>
                <w:rFonts w:hAnsi="宋体" w:cs="宋体"/>
                <w:bCs/>
                <w:color w:val="auto"/>
                <w:szCs w:val="24"/>
              </w:rPr>
            </w:pPr>
            <w:r>
              <w:rPr>
                <w:rFonts w:hint="eastAsia" w:hAnsi="宋体" w:cs="宋体"/>
                <w:bCs/>
                <w:color w:val="auto"/>
                <w:szCs w:val="24"/>
              </w:rPr>
              <w:t>是否授权评标委员会确定中标人</w:t>
            </w:r>
          </w:p>
        </w:tc>
        <w:tc>
          <w:tcPr>
            <w:tcW w:w="5821" w:type="dxa"/>
          </w:tcPr>
          <w:p w14:paraId="3B485DCF">
            <w:pPr>
              <w:pStyle w:val="20"/>
              <w:jc w:val="both"/>
              <w:rPr>
                <w:rFonts w:hAnsi="宋体" w:cs="宋体"/>
                <w:bCs/>
                <w:color w:val="auto"/>
                <w:szCs w:val="24"/>
              </w:rPr>
            </w:pPr>
            <w:r>
              <w:rPr>
                <w:rFonts w:hint="eastAsia" w:hAnsi="宋体" w:cs="宋体"/>
                <w:bCs/>
                <w:color w:val="auto"/>
                <w:szCs w:val="24"/>
              </w:rPr>
              <w:t>□ 是</w:t>
            </w:r>
          </w:p>
          <w:p w14:paraId="06D518CE">
            <w:pPr>
              <w:pStyle w:val="20"/>
              <w:jc w:val="both"/>
              <w:rPr>
                <w:rFonts w:hAnsi="宋体" w:cs="宋体"/>
                <w:bCs/>
                <w:color w:val="auto"/>
                <w:szCs w:val="24"/>
                <w:u w:val="single"/>
              </w:rPr>
            </w:pPr>
            <w:r>
              <w:rPr>
                <w:rFonts w:hint="eastAsia" w:hAnsi="宋体" w:cs="宋体"/>
                <w:bCs/>
                <w:color w:val="auto"/>
                <w:szCs w:val="24"/>
              </w:rPr>
              <w:sym w:font="Wingdings" w:char="00FE"/>
            </w:r>
            <w:r>
              <w:rPr>
                <w:rFonts w:hint="eastAsia" w:hAnsi="宋体" w:cs="宋体"/>
                <w:bCs/>
                <w:color w:val="auto"/>
                <w:szCs w:val="24"/>
              </w:rPr>
              <w:t xml:space="preserve"> 否，推荐的中标候选人数：</w:t>
            </w:r>
            <w:r>
              <w:rPr>
                <w:rFonts w:hint="eastAsia" w:hAnsi="宋体" w:cs="宋体"/>
                <w:bCs/>
                <w:color w:val="auto"/>
                <w:szCs w:val="24"/>
                <w:u w:val="single"/>
              </w:rPr>
              <w:t xml:space="preserve">  3   </w:t>
            </w:r>
            <w:r>
              <w:rPr>
                <w:rFonts w:hint="eastAsia" w:hAnsi="宋体" w:cs="宋体"/>
                <w:bCs/>
                <w:color w:val="auto"/>
                <w:szCs w:val="24"/>
              </w:rPr>
              <w:t>个</w:t>
            </w:r>
          </w:p>
        </w:tc>
      </w:tr>
      <w:tr w14:paraId="2B325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1" w:hRule="atLeast"/>
          <w:jc w:val="center"/>
        </w:trPr>
        <w:tc>
          <w:tcPr>
            <w:tcW w:w="983" w:type="dxa"/>
            <w:tcBorders>
              <w:left w:val="single" w:color="auto" w:sz="8" w:space="0"/>
            </w:tcBorders>
            <w:vAlign w:val="center"/>
          </w:tcPr>
          <w:p w14:paraId="06E25E79">
            <w:pPr>
              <w:widowControl/>
              <w:numPr>
                <w:ilvl w:val="0"/>
                <w:numId w:val="1"/>
              </w:numPr>
              <w:tabs>
                <w:tab w:val="left" w:pos="510"/>
                <w:tab w:val="left" w:pos="900"/>
                <w:tab w:val="left" w:pos="1100"/>
              </w:tabs>
              <w:spacing w:line="300" w:lineRule="auto"/>
              <w:ind w:left="-155" w:firstLine="510"/>
              <w:rPr>
                <w:rFonts w:ascii="宋体" w:hAnsi="宋体" w:eastAsia="宋体" w:cs="宋体"/>
                <w:bCs/>
                <w:sz w:val="24"/>
                <w:szCs w:val="24"/>
              </w:rPr>
            </w:pPr>
          </w:p>
        </w:tc>
        <w:tc>
          <w:tcPr>
            <w:tcW w:w="1701" w:type="dxa"/>
            <w:tcBorders>
              <w:right w:val="single" w:color="auto" w:sz="4" w:space="0"/>
            </w:tcBorders>
            <w:vAlign w:val="center"/>
          </w:tcPr>
          <w:p w14:paraId="5FAA0BDA">
            <w:pPr>
              <w:pStyle w:val="20"/>
              <w:jc w:val="center"/>
              <w:rPr>
                <w:rFonts w:hAnsi="宋体" w:cs="宋体"/>
                <w:bCs/>
                <w:color w:val="auto"/>
                <w:szCs w:val="24"/>
              </w:rPr>
            </w:pPr>
            <w:r>
              <w:rPr>
                <w:rFonts w:hint="eastAsia" w:hAnsi="宋体" w:cs="宋体"/>
                <w:bCs/>
                <w:color w:val="auto"/>
                <w:szCs w:val="24"/>
              </w:rPr>
              <w:t>增加</w:t>
            </w:r>
          </w:p>
        </w:tc>
        <w:tc>
          <w:tcPr>
            <w:tcW w:w="5821" w:type="dxa"/>
          </w:tcPr>
          <w:p w14:paraId="0138A36C">
            <w:pPr>
              <w:spacing w:line="360" w:lineRule="auto"/>
              <w:rPr>
                <w:rFonts w:ascii="宋体" w:hAnsi="宋体" w:eastAsia="宋体" w:cs="宋体"/>
                <w:bCs/>
                <w:sz w:val="24"/>
                <w:szCs w:val="24"/>
              </w:rPr>
            </w:pPr>
            <w:r>
              <w:rPr>
                <w:rFonts w:hint="eastAsia" w:ascii="宋体" w:hAnsi="宋体" w:eastAsia="宋体" w:cs="宋体"/>
                <w:bCs/>
                <w:sz w:val="24"/>
                <w:szCs w:val="24"/>
              </w:rPr>
              <w:t>1、投标文件的装订、密封和标识</w:t>
            </w:r>
          </w:p>
          <w:p w14:paraId="66988D12">
            <w:pPr>
              <w:spacing w:line="360" w:lineRule="auto"/>
              <w:rPr>
                <w:rFonts w:ascii="宋体" w:hAnsi="宋体" w:eastAsia="宋体" w:cs="宋体"/>
                <w:bCs/>
                <w:sz w:val="24"/>
                <w:szCs w:val="24"/>
              </w:rPr>
            </w:pPr>
            <w:r>
              <w:rPr>
                <w:rFonts w:hint="eastAsia" w:ascii="宋体" w:hAnsi="宋体" w:eastAsia="宋体" w:cs="宋体"/>
                <w:bCs/>
                <w:sz w:val="24"/>
                <w:szCs w:val="24"/>
              </w:rPr>
              <w:t>1.1投标文件的资格审查文件和商务文件密封装订。</w:t>
            </w:r>
          </w:p>
          <w:p w14:paraId="1ABC2D7F">
            <w:pPr>
              <w:spacing w:line="360" w:lineRule="auto"/>
              <w:rPr>
                <w:rFonts w:ascii="宋体" w:hAnsi="宋体" w:eastAsia="宋体" w:cs="宋体"/>
                <w:bCs/>
                <w:sz w:val="24"/>
                <w:szCs w:val="24"/>
              </w:rPr>
            </w:pPr>
            <w:r>
              <w:rPr>
                <w:rFonts w:hint="eastAsia" w:ascii="宋体" w:hAnsi="宋体" w:eastAsia="宋体" w:cs="宋体"/>
                <w:bCs/>
                <w:sz w:val="24"/>
                <w:szCs w:val="24"/>
              </w:rPr>
              <w:t>1.2文件的密封和标识规定如下：</w:t>
            </w:r>
          </w:p>
          <w:p w14:paraId="6B4C375E">
            <w:pPr>
              <w:spacing w:line="360" w:lineRule="auto"/>
              <w:rPr>
                <w:rFonts w:ascii="宋体" w:hAnsi="宋体" w:eastAsia="宋体" w:cs="宋体"/>
                <w:bCs/>
                <w:sz w:val="24"/>
                <w:szCs w:val="24"/>
              </w:rPr>
            </w:pPr>
            <w:r>
              <w:rPr>
                <w:rFonts w:hint="eastAsia" w:ascii="宋体" w:hAnsi="宋体" w:eastAsia="宋体" w:cs="宋体"/>
                <w:bCs/>
                <w:sz w:val="24"/>
                <w:szCs w:val="24"/>
              </w:rPr>
              <w:t>1.2.1资格审查文件和商务文件密封在一个封套中。</w:t>
            </w:r>
          </w:p>
          <w:p w14:paraId="3DF64556">
            <w:pPr>
              <w:spacing w:line="360" w:lineRule="auto"/>
              <w:rPr>
                <w:rFonts w:ascii="宋体" w:hAnsi="宋体" w:eastAsia="宋体" w:cs="宋体"/>
                <w:bCs/>
                <w:sz w:val="24"/>
                <w:szCs w:val="24"/>
              </w:rPr>
            </w:pPr>
            <w:r>
              <w:rPr>
                <w:rFonts w:hint="eastAsia" w:ascii="宋体" w:hAnsi="宋体" w:eastAsia="宋体" w:cs="宋体"/>
                <w:bCs/>
                <w:sz w:val="24"/>
                <w:szCs w:val="24"/>
              </w:rPr>
              <w:t>1.2.2封套的封面上应标明：</w:t>
            </w:r>
          </w:p>
          <w:p w14:paraId="03853177">
            <w:pPr>
              <w:spacing w:line="360" w:lineRule="auto"/>
              <w:rPr>
                <w:rFonts w:ascii="宋体" w:hAnsi="宋体" w:eastAsia="宋体" w:cs="宋体"/>
                <w:bCs/>
                <w:sz w:val="24"/>
                <w:szCs w:val="24"/>
              </w:rPr>
            </w:pPr>
            <w:r>
              <w:rPr>
                <w:rFonts w:hint="eastAsia" w:ascii="宋体" w:hAnsi="宋体" w:eastAsia="宋体" w:cs="宋体"/>
                <w:bCs/>
                <w:sz w:val="24"/>
                <w:szCs w:val="24"/>
              </w:rPr>
              <w:t>（1）招标人的名称；</w:t>
            </w:r>
          </w:p>
          <w:p w14:paraId="2DE4AB99">
            <w:pPr>
              <w:spacing w:line="360" w:lineRule="auto"/>
              <w:rPr>
                <w:rFonts w:ascii="宋体" w:hAnsi="宋体" w:eastAsia="宋体" w:cs="宋体"/>
                <w:bCs/>
                <w:sz w:val="24"/>
                <w:szCs w:val="24"/>
              </w:rPr>
            </w:pPr>
            <w:r>
              <w:rPr>
                <w:rFonts w:hint="eastAsia" w:ascii="宋体" w:hAnsi="宋体" w:eastAsia="宋体" w:cs="宋体"/>
                <w:bCs/>
                <w:sz w:val="24"/>
                <w:szCs w:val="24"/>
              </w:rPr>
              <w:t>（2）本招标项目名称、招标编号；</w:t>
            </w:r>
          </w:p>
          <w:p w14:paraId="00FE71EC">
            <w:pPr>
              <w:spacing w:line="360" w:lineRule="auto"/>
              <w:rPr>
                <w:rFonts w:ascii="宋体" w:hAnsi="宋体" w:eastAsia="宋体" w:cs="宋体"/>
                <w:bCs/>
                <w:sz w:val="24"/>
                <w:szCs w:val="24"/>
              </w:rPr>
            </w:pPr>
            <w:r>
              <w:rPr>
                <w:rFonts w:hint="eastAsia" w:ascii="宋体" w:hAnsi="宋体" w:eastAsia="宋体" w:cs="宋体"/>
                <w:bCs/>
                <w:sz w:val="24"/>
                <w:szCs w:val="24"/>
              </w:rPr>
              <w:t>（3）投标文件的内容；</w:t>
            </w:r>
          </w:p>
          <w:p w14:paraId="3D828C21">
            <w:pPr>
              <w:spacing w:line="360" w:lineRule="auto"/>
              <w:rPr>
                <w:rFonts w:ascii="宋体" w:hAnsi="宋体" w:eastAsia="宋体" w:cs="宋体"/>
                <w:bCs/>
                <w:sz w:val="24"/>
                <w:szCs w:val="24"/>
              </w:rPr>
            </w:pPr>
            <w:r>
              <w:rPr>
                <w:rFonts w:hint="eastAsia" w:ascii="宋体" w:hAnsi="宋体" w:eastAsia="宋体" w:cs="宋体"/>
                <w:bCs/>
                <w:sz w:val="24"/>
                <w:szCs w:val="24"/>
              </w:rPr>
              <w:t>（4）投标人的名称与地址。</w:t>
            </w:r>
          </w:p>
          <w:p w14:paraId="4C9AE633">
            <w:pPr>
              <w:spacing w:line="360" w:lineRule="auto"/>
            </w:pPr>
            <w:r>
              <w:rPr>
                <w:rFonts w:hint="eastAsia" w:ascii="宋体" w:hAnsi="宋体" w:eastAsia="宋体" w:cs="宋体"/>
                <w:bCs/>
                <w:sz w:val="24"/>
                <w:szCs w:val="24"/>
              </w:rPr>
              <w:t>1.2.3封套的封口处均应密封并加盖投标人单位公章。</w:t>
            </w:r>
          </w:p>
        </w:tc>
      </w:tr>
    </w:tbl>
    <w:p w14:paraId="38428C7D">
      <w:pPr>
        <w:pStyle w:val="3"/>
        <w:pageBreakBefore/>
        <w:tabs>
          <w:tab w:val="left" w:pos="0"/>
        </w:tabs>
        <w:spacing w:before="120" w:after="100" w:afterAutospacing="1"/>
        <w:jc w:val="center"/>
        <w:rPr>
          <w:rFonts w:ascii="黑体" w:hAnsi="黑体" w:eastAsia="黑体" w:cs="宋体"/>
          <w:b w:val="0"/>
          <w:bCs w:val="0"/>
          <w:sz w:val="28"/>
          <w:szCs w:val="28"/>
        </w:rPr>
      </w:pPr>
      <w:bookmarkStart w:id="6" w:name="_Toc66836699"/>
      <w:r>
        <w:rPr>
          <w:rFonts w:hint="eastAsia" w:ascii="宋体" w:hAnsi="宋体" w:cs="宋体"/>
          <w:color w:val="000000"/>
          <w:sz w:val="30"/>
          <w:szCs w:val="30"/>
        </w:rPr>
        <w:t>第三章 评标办法和标准</w:t>
      </w:r>
      <w:bookmarkEnd w:id="6"/>
    </w:p>
    <w:tbl>
      <w:tblPr>
        <w:tblStyle w:val="10"/>
        <w:tblpPr w:leftFromText="180" w:rightFromText="180" w:vertAnchor="text" w:horzAnchor="page" w:tblpXSpec="center" w:tblpY="615"/>
        <w:tblOverlap w:val="never"/>
        <w:tblW w:w="91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1823"/>
        <w:gridCol w:w="6357"/>
      </w:tblGrid>
      <w:tr w14:paraId="2FD50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trPr>
        <w:tc>
          <w:tcPr>
            <w:tcW w:w="983" w:type="dxa"/>
            <w:tcBorders>
              <w:top w:val="single" w:color="auto" w:sz="8" w:space="0"/>
              <w:left w:val="single" w:color="auto" w:sz="8" w:space="0"/>
              <w:bottom w:val="single" w:color="auto" w:sz="8" w:space="0"/>
            </w:tcBorders>
            <w:vAlign w:val="center"/>
          </w:tcPr>
          <w:p w14:paraId="29718221">
            <w:pPr>
              <w:pStyle w:val="4"/>
              <w:snapToGrid w:val="0"/>
              <w:spacing w:line="360" w:lineRule="auto"/>
              <w:ind w:firstLine="0"/>
              <w:jc w:val="center"/>
              <w:rPr>
                <w:rFonts w:ascii="宋体" w:hAnsi="宋体" w:cs="宋体"/>
                <w:sz w:val="24"/>
                <w:szCs w:val="24"/>
              </w:rPr>
            </w:pPr>
            <w:r>
              <w:rPr>
                <w:rFonts w:hint="eastAsia" w:ascii="宋体" w:hAnsi="宋体" w:cs="宋体"/>
                <w:sz w:val="24"/>
                <w:szCs w:val="24"/>
              </w:rPr>
              <w:t>条款号</w:t>
            </w:r>
          </w:p>
        </w:tc>
        <w:tc>
          <w:tcPr>
            <w:tcW w:w="1823" w:type="dxa"/>
            <w:tcBorders>
              <w:top w:val="single" w:color="auto" w:sz="4" w:space="0"/>
              <w:bottom w:val="single" w:color="auto" w:sz="4" w:space="0"/>
              <w:right w:val="single" w:color="auto" w:sz="4" w:space="0"/>
            </w:tcBorders>
            <w:vAlign w:val="center"/>
          </w:tcPr>
          <w:p w14:paraId="2312E97D">
            <w:pPr>
              <w:pStyle w:val="4"/>
              <w:snapToGrid w:val="0"/>
              <w:spacing w:line="360" w:lineRule="auto"/>
              <w:ind w:firstLine="0"/>
              <w:jc w:val="center"/>
              <w:rPr>
                <w:rFonts w:ascii="宋体" w:hAnsi="宋体" w:cs="宋体"/>
                <w:sz w:val="24"/>
                <w:szCs w:val="24"/>
              </w:rPr>
            </w:pPr>
            <w:r>
              <w:rPr>
                <w:rFonts w:hint="eastAsia" w:ascii="宋体" w:hAnsi="宋体" w:cs="宋体"/>
                <w:sz w:val="24"/>
                <w:szCs w:val="24"/>
              </w:rPr>
              <w:t>条款名称</w:t>
            </w:r>
          </w:p>
        </w:tc>
        <w:tc>
          <w:tcPr>
            <w:tcW w:w="6357" w:type="dxa"/>
            <w:tcBorders>
              <w:top w:val="single" w:color="auto" w:sz="4" w:space="0"/>
              <w:left w:val="single" w:color="auto" w:sz="4" w:space="0"/>
              <w:bottom w:val="single" w:color="auto" w:sz="4" w:space="0"/>
              <w:right w:val="single" w:color="auto" w:sz="8" w:space="0"/>
            </w:tcBorders>
            <w:vAlign w:val="center"/>
          </w:tcPr>
          <w:p w14:paraId="51F29EC0">
            <w:pPr>
              <w:pStyle w:val="4"/>
              <w:snapToGrid w:val="0"/>
              <w:spacing w:line="360" w:lineRule="auto"/>
              <w:jc w:val="center"/>
              <w:rPr>
                <w:rFonts w:ascii="宋体" w:hAnsi="宋体" w:cs="宋体"/>
                <w:sz w:val="24"/>
                <w:szCs w:val="24"/>
              </w:rPr>
            </w:pPr>
            <w:r>
              <w:rPr>
                <w:rFonts w:hint="eastAsia" w:ascii="宋体" w:hAnsi="宋体" w:cs="宋体"/>
                <w:sz w:val="24"/>
                <w:szCs w:val="24"/>
              </w:rPr>
              <w:t>编列内容</w:t>
            </w:r>
          </w:p>
        </w:tc>
      </w:tr>
      <w:tr w14:paraId="2EFD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983" w:type="dxa"/>
            <w:tcBorders>
              <w:top w:val="single" w:color="auto" w:sz="8" w:space="0"/>
              <w:left w:val="single" w:color="auto" w:sz="8" w:space="0"/>
              <w:bottom w:val="single" w:color="auto" w:sz="8" w:space="0"/>
            </w:tcBorders>
            <w:vAlign w:val="center"/>
          </w:tcPr>
          <w:p w14:paraId="2DF69C63">
            <w:pPr>
              <w:pStyle w:val="4"/>
              <w:numPr>
                <w:ilvl w:val="0"/>
                <w:numId w:val="2"/>
              </w:numPr>
              <w:tabs>
                <w:tab w:val="left" w:pos="180"/>
              </w:tabs>
              <w:snapToGrid w:val="0"/>
              <w:spacing w:line="360" w:lineRule="auto"/>
              <w:jc w:val="center"/>
              <w:textAlignment w:val="center"/>
              <w:rPr>
                <w:rFonts w:ascii="宋体" w:hAnsi="宋体" w:cs="宋体"/>
                <w:sz w:val="24"/>
                <w:szCs w:val="24"/>
              </w:rPr>
            </w:pPr>
          </w:p>
        </w:tc>
        <w:tc>
          <w:tcPr>
            <w:tcW w:w="1823" w:type="dxa"/>
            <w:tcBorders>
              <w:top w:val="single" w:color="auto" w:sz="4" w:space="0"/>
              <w:bottom w:val="single" w:color="auto" w:sz="4" w:space="0"/>
              <w:right w:val="single" w:color="auto" w:sz="4" w:space="0"/>
            </w:tcBorders>
            <w:vAlign w:val="center"/>
          </w:tcPr>
          <w:p w14:paraId="1633725F">
            <w:pPr>
              <w:pStyle w:val="4"/>
              <w:snapToGrid w:val="0"/>
              <w:spacing w:line="360" w:lineRule="auto"/>
              <w:ind w:firstLine="0"/>
              <w:jc w:val="center"/>
              <w:textAlignment w:val="center"/>
              <w:rPr>
                <w:rFonts w:ascii="宋体" w:hAnsi="宋体" w:cs="宋体"/>
                <w:sz w:val="24"/>
                <w:szCs w:val="24"/>
              </w:rPr>
            </w:pPr>
            <w:r>
              <w:rPr>
                <w:rFonts w:hint="eastAsia" w:ascii="宋体" w:hAnsi="宋体" w:cs="宋体"/>
                <w:sz w:val="24"/>
                <w:szCs w:val="24"/>
              </w:rPr>
              <w:t>最高投标限价</w:t>
            </w:r>
          </w:p>
        </w:tc>
        <w:tc>
          <w:tcPr>
            <w:tcW w:w="6357" w:type="dxa"/>
            <w:tcBorders>
              <w:top w:val="single" w:color="auto" w:sz="4" w:space="0"/>
              <w:left w:val="single" w:color="auto" w:sz="4" w:space="0"/>
              <w:bottom w:val="single" w:color="auto" w:sz="4" w:space="0"/>
              <w:right w:val="single" w:color="auto" w:sz="8" w:space="0"/>
            </w:tcBorders>
          </w:tcPr>
          <w:p w14:paraId="219CCE73">
            <w:pPr>
              <w:spacing w:before="147" w:line="360" w:lineRule="auto"/>
              <w:rPr>
                <w:rFonts w:ascii="宋体" w:hAnsi="宋体" w:eastAsia="宋体" w:cs="宋体"/>
                <w:sz w:val="24"/>
                <w:szCs w:val="24"/>
              </w:rPr>
            </w:pPr>
            <w:r>
              <w:rPr>
                <w:rFonts w:hint="eastAsia" w:ascii="宋体" w:hAnsi="宋体" w:eastAsia="宋体" w:cs="宋体"/>
                <w:sz w:val="24"/>
                <w:szCs w:val="24"/>
              </w:rPr>
              <w:t>本项目的招标控制价 (即最高投标限价) 为：</w:t>
            </w:r>
            <w:r>
              <w:rPr>
                <w:rFonts w:ascii="宋体" w:hAnsi="宋体" w:eastAsia="宋体" w:cs="宋体"/>
                <w:sz w:val="24"/>
                <w:szCs w:val="24"/>
                <w:u w:val="single"/>
              </w:rPr>
              <w:t>16</w:t>
            </w:r>
            <w:r>
              <w:rPr>
                <w:rFonts w:hint="eastAsia" w:ascii="宋体" w:hAnsi="宋体" w:eastAsia="宋体" w:cs="宋体"/>
                <w:sz w:val="24"/>
                <w:szCs w:val="24"/>
                <w:u w:val="single"/>
              </w:rPr>
              <w:t>万元</w:t>
            </w:r>
            <w:r>
              <w:rPr>
                <w:rFonts w:hint="eastAsia" w:ascii="宋体" w:hAnsi="宋体" w:eastAsia="宋体" w:cs="宋体"/>
                <w:sz w:val="24"/>
                <w:szCs w:val="24"/>
              </w:rPr>
              <w:t>。</w:t>
            </w:r>
          </w:p>
          <w:p w14:paraId="1B05D48F">
            <w:pPr>
              <w:snapToGrid w:val="0"/>
              <w:spacing w:line="360" w:lineRule="auto"/>
              <w:textAlignment w:val="center"/>
              <w:rPr>
                <w:rFonts w:ascii="宋体" w:hAnsi="宋体" w:eastAsia="宋体" w:cs="宋体"/>
                <w:color w:val="FF0000"/>
                <w:sz w:val="24"/>
                <w:szCs w:val="24"/>
              </w:rPr>
            </w:pPr>
            <w:r>
              <w:rPr>
                <w:rFonts w:hint="eastAsia" w:ascii="宋体" w:hAnsi="宋体" w:eastAsia="宋体" w:cs="宋体"/>
                <w:sz w:val="24"/>
                <w:szCs w:val="24"/>
              </w:rPr>
              <w:t>投标人的投标报价不得超过最高招标控制价，否则按废标处理</w:t>
            </w:r>
          </w:p>
        </w:tc>
      </w:tr>
      <w:tr w14:paraId="4884A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983" w:type="dxa"/>
            <w:tcBorders>
              <w:top w:val="single" w:color="auto" w:sz="8" w:space="0"/>
              <w:left w:val="single" w:color="auto" w:sz="8" w:space="0"/>
              <w:bottom w:val="single" w:color="auto" w:sz="8" w:space="0"/>
            </w:tcBorders>
            <w:vAlign w:val="center"/>
          </w:tcPr>
          <w:p w14:paraId="14AD5246">
            <w:pPr>
              <w:pStyle w:val="4"/>
              <w:tabs>
                <w:tab w:val="left" w:pos="180"/>
              </w:tabs>
              <w:snapToGrid w:val="0"/>
              <w:spacing w:line="360" w:lineRule="auto"/>
              <w:ind w:firstLine="0"/>
              <w:jc w:val="center"/>
              <w:textAlignment w:val="center"/>
              <w:rPr>
                <w:rFonts w:ascii="宋体" w:hAnsi="宋体" w:cs="宋体"/>
                <w:sz w:val="24"/>
                <w:szCs w:val="24"/>
              </w:rPr>
            </w:pPr>
            <w:r>
              <w:rPr>
                <w:rFonts w:hint="eastAsia" w:ascii="宋体" w:hAnsi="宋体" w:cs="宋体"/>
                <w:sz w:val="24"/>
                <w:szCs w:val="24"/>
              </w:rPr>
              <w:t>2</w:t>
            </w:r>
          </w:p>
        </w:tc>
        <w:tc>
          <w:tcPr>
            <w:tcW w:w="1823" w:type="dxa"/>
            <w:tcBorders>
              <w:top w:val="single" w:color="auto" w:sz="4" w:space="0"/>
              <w:bottom w:val="single" w:color="auto" w:sz="4" w:space="0"/>
              <w:right w:val="single" w:color="auto" w:sz="4" w:space="0"/>
            </w:tcBorders>
            <w:vAlign w:val="center"/>
          </w:tcPr>
          <w:p w14:paraId="3B551890">
            <w:pPr>
              <w:pStyle w:val="4"/>
              <w:snapToGrid w:val="0"/>
              <w:spacing w:line="360" w:lineRule="auto"/>
              <w:ind w:firstLine="0"/>
              <w:jc w:val="center"/>
              <w:textAlignment w:val="center"/>
              <w:rPr>
                <w:rFonts w:ascii="宋体" w:hAnsi="宋体" w:cs="宋体"/>
                <w:kern w:val="0"/>
                <w:sz w:val="24"/>
                <w:szCs w:val="24"/>
              </w:rPr>
            </w:pPr>
            <w:r>
              <w:rPr>
                <w:rFonts w:hint="eastAsia" w:ascii="宋体" w:hAnsi="宋体" w:cs="宋体"/>
                <w:kern w:val="0"/>
                <w:sz w:val="24"/>
                <w:szCs w:val="24"/>
              </w:rPr>
              <w:t>最低价评标法</w:t>
            </w:r>
          </w:p>
        </w:tc>
        <w:tc>
          <w:tcPr>
            <w:tcW w:w="6357" w:type="dxa"/>
            <w:tcBorders>
              <w:top w:val="single" w:color="auto" w:sz="4" w:space="0"/>
              <w:left w:val="single" w:color="auto" w:sz="4" w:space="0"/>
              <w:bottom w:val="single" w:color="auto" w:sz="4" w:space="0"/>
              <w:right w:val="single" w:color="auto" w:sz="8" w:space="0"/>
            </w:tcBorders>
            <w:vAlign w:val="center"/>
          </w:tcPr>
          <w:p w14:paraId="714005DC">
            <w:pPr>
              <w:spacing w:before="147" w:line="360" w:lineRule="auto"/>
              <w:rPr>
                <w:rFonts w:ascii="宋体" w:hAnsi="宋体" w:eastAsia="宋体" w:cs="宋体"/>
                <w:sz w:val="24"/>
                <w:szCs w:val="24"/>
              </w:rPr>
            </w:pPr>
            <w:r>
              <w:rPr>
                <w:rFonts w:hint="eastAsia" w:ascii="宋体" w:hAnsi="宋体" w:eastAsia="宋体" w:cs="宋体"/>
                <w:sz w:val="24"/>
                <w:szCs w:val="24"/>
              </w:rPr>
              <w:t>通过评审合格的投标人的投标报价最低的推荐为第一中标候选人，投标报价次低的推荐为第二中标候选人，以此类推推荐为第三中标候选人。若报价相同影响中标候选人排序时，则由招标人随机抽取确定中标候选人排序。</w:t>
            </w:r>
          </w:p>
        </w:tc>
      </w:tr>
    </w:tbl>
    <w:p w14:paraId="17EC9CDF">
      <w:pPr>
        <w:pStyle w:val="3"/>
        <w:tabs>
          <w:tab w:val="left" w:pos="0"/>
        </w:tabs>
        <w:adjustRightInd w:val="0"/>
        <w:spacing w:line="416" w:lineRule="atLeast"/>
        <w:textAlignment w:val="baseline"/>
        <w:rPr>
          <w:rFonts w:ascii="宋体" w:hAnsi="宋体" w:cs="宋体"/>
        </w:rPr>
      </w:pPr>
    </w:p>
    <w:p w14:paraId="2ECFC558">
      <w:pPr>
        <w:rPr>
          <w:rFonts w:ascii="宋体" w:hAnsi="宋体" w:cs="宋体"/>
        </w:rPr>
      </w:pPr>
    </w:p>
    <w:p w14:paraId="73D27B8F">
      <w:pPr>
        <w:rPr>
          <w:rFonts w:ascii="宋体" w:hAnsi="宋体" w:cs="宋体"/>
        </w:rPr>
      </w:pPr>
    </w:p>
    <w:p w14:paraId="6CDB1ECC">
      <w:pPr>
        <w:rPr>
          <w:rFonts w:ascii="宋体" w:hAnsi="宋体" w:cs="宋体"/>
        </w:rPr>
      </w:pPr>
    </w:p>
    <w:p w14:paraId="2D397012">
      <w:pPr>
        <w:rPr>
          <w:rFonts w:ascii="宋体" w:hAnsi="宋体" w:cs="宋体"/>
        </w:rPr>
      </w:pPr>
    </w:p>
    <w:p w14:paraId="0F8D350A">
      <w:pPr>
        <w:rPr>
          <w:rFonts w:ascii="宋体" w:hAnsi="宋体" w:cs="宋体"/>
        </w:rPr>
      </w:pPr>
    </w:p>
    <w:p w14:paraId="37387396">
      <w:pPr>
        <w:rPr>
          <w:rFonts w:ascii="宋体" w:hAnsi="宋体" w:cs="宋体"/>
        </w:rPr>
      </w:pPr>
    </w:p>
    <w:p w14:paraId="0BB708C1">
      <w:pPr>
        <w:rPr>
          <w:rFonts w:ascii="宋体" w:hAnsi="宋体" w:cs="宋体"/>
        </w:rPr>
      </w:pPr>
    </w:p>
    <w:p w14:paraId="07D77DA1">
      <w:pPr>
        <w:rPr>
          <w:rFonts w:ascii="宋体" w:hAnsi="宋体" w:cs="宋体"/>
        </w:rPr>
      </w:pPr>
    </w:p>
    <w:bookmarkEnd w:id="1"/>
    <w:bookmarkEnd w:id="2"/>
    <w:p w14:paraId="7C2ABAAB">
      <w:pPr>
        <w:spacing w:line="360" w:lineRule="auto"/>
        <w:rPr>
          <w:rFonts w:ascii="仿宋_GB2312" w:eastAsia="仿宋_GB2312" w:cs="宋体"/>
          <w:sz w:val="32"/>
          <w:szCs w:val="32"/>
        </w:rPr>
      </w:pPr>
    </w:p>
    <w:sectPr>
      <w:headerReference r:id="rId3" w:type="default"/>
      <w:footerReference r:id="rId4" w:type="default"/>
      <w:footerReference r:id="rId5" w:type="even"/>
      <w:pgSz w:w="11906" w:h="16838"/>
      <w:pgMar w:top="1474" w:right="1701" w:bottom="147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方正小标宋简体">
    <w:altName w:val="方正舒体"/>
    <w:panose1 w:val="00000000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KSOFBFDA8B98">
    <w:panose1 w:val="0201060103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33200">
    <w:pPr>
      <w:pStyle w:val="8"/>
      <w:framePr w:wrap="around" w:vAnchor="text" w:hAnchor="margin" w:xAlign="center" w:y="1"/>
      <w:rPr>
        <w:rStyle w:val="12"/>
      </w:rPr>
    </w:pPr>
    <w:r>
      <w:fldChar w:fldCharType="begin"/>
    </w:r>
    <w:r>
      <w:rPr>
        <w:rStyle w:val="12"/>
      </w:rPr>
      <w:instrText xml:space="preserve">PAGE  </w:instrText>
    </w:r>
    <w:r>
      <w:fldChar w:fldCharType="separate"/>
    </w:r>
    <w:r>
      <w:rPr>
        <w:rStyle w:val="12"/>
      </w:rPr>
      <w:t>5</w:t>
    </w:r>
    <w:r>
      <w:fldChar w:fldCharType="end"/>
    </w:r>
  </w:p>
  <w:p w14:paraId="40E1EC76">
    <w:pPr>
      <w:pStyle w:val="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08915">
    <w:pPr>
      <w:pStyle w:val="8"/>
      <w:framePr w:wrap="around" w:vAnchor="text" w:hAnchor="margin" w:xAlign="center" w:y="1"/>
      <w:rPr>
        <w:rStyle w:val="12"/>
      </w:rPr>
    </w:pPr>
    <w:r>
      <w:fldChar w:fldCharType="begin"/>
    </w:r>
    <w:r>
      <w:rPr>
        <w:rStyle w:val="12"/>
      </w:rPr>
      <w:instrText xml:space="preserve">PAGE  </w:instrText>
    </w:r>
    <w:r>
      <w:fldChar w:fldCharType="separate"/>
    </w:r>
    <w:r>
      <w:rPr>
        <w:rStyle w:val="12"/>
      </w:rPr>
      <w:t>1</w:t>
    </w:r>
    <w:r>
      <w:fldChar w:fldCharType="end"/>
    </w:r>
  </w:p>
  <w:p w14:paraId="42B7CA9D">
    <w:pPr>
      <w:pStyle w:val="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70783">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5D5343"/>
    <w:multiLevelType w:val="multilevel"/>
    <w:tmpl w:val="5E5D5343"/>
    <w:lvl w:ilvl="0" w:tentative="0">
      <w:start w:val="1"/>
      <w:numFmt w:val="decimal"/>
      <w:lvlText w:val="%1."/>
      <w:lvlJc w:val="left"/>
      <w:pPr>
        <w:tabs>
          <w:tab w:val="left" w:pos="567"/>
        </w:tabs>
        <w:ind w:left="0" w:firstLine="355"/>
      </w:pPr>
      <w:rPr>
        <w:rFonts w:hint="eastAsia"/>
        <w:i w:val="0"/>
        <w:sz w:val="24"/>
        <w:szCs w:val="24"/>
      </w:rPr>
    </w:lvl>
    <w:lvl w:ilvl="1" w:tentative="0">
      <w:start w:val="1"/>
      <w:numFmt w:val="decimal"/>
      <w:lvlText w:val="%1.%2."/>
      <w:lvlJc w:val="left"/>
      <w:pPr>
        <w:tabs>
          <w:tab w:val="left" w:pos="510"/>
        </w:tabs>
        <w:ind w:left="0" w:firstLine="510"/>
      </w:pPr>
      <w:rPr>
        <w:rFonts w:hint="eastAsia"/>
        <w:i w:val="0"/>
      </w:rPr>
    </w:lvl>
    <w:lvl w:ilvl="2" w:tentative="0">
      <w:start w:val="1"/>
      <w:numFmt w:val="decimal"/>
      <w:lvlText w:val="%1.%2.%3."/>
      <w:lvlJc w:val="left"/>
      <w:pPr>
        <w:tabs>
          <w:tab w:val="left" w:pos="510"/>
        </w:tabs>
        <w:ind w:left="0" w:firstLine="510"/>
      </w:pPr>
      <w:rPr>
        <w:rFonts w:hint="eastAsia"/>
        <w:i w:val="0"/>
      </w:rPr>
    </w:lvl>
    <w:lvl w:ilvl="3" w:tentative="0">
      <w:start w:val="1"/>
      <w:numFmt w:val="decimal"/>
      <w:lvlText w:val="%1.%2.%3.%4."/>
      <w:lvlJc w:val="left"/>
      <w:pPr>
        <w:tabs>
          <w:tab w:val="left" w:pos="510"/>
        </w:tabs>
        <w:ind w:left="0" w:firstLine="51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68F605B7"/>
    <w:multiLevelType w:val="multilevel"/>
    <w:tmpl w:val="68F605B7"/>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0A6"/>
    <w:rsid w:val="000004DF"/>
    <w:rsid w:val="00007233"/>
    <w:rsid w:val="000145DC"/>
    <w:rsid w:val="00023B0A"/>
    <w:rsid w:val="00042FD9"/>
    <w:rsid w:val="00045321"/>
    <w:rsid w:val="00051A71"/>
    <w:rsid w:val="000659A7"/>
    <w:rsid w:val="00090582"/>
    <w:rsid w:val="00092548"/>
    <w:rsid w:val="000B233F"/>
    <w:rsid w:val="000F32A2"/>
    <w:rsid w:val="0012213B"/>
    <w:rsid w:val="001320EA"/>
    <w:rsid w:val="0015439C"/>
    <w:rsid w:val="001B75D1"/>
    <w:rsid w:val="001D4D8B"/>
    <w:rsid w:val="00221D75"/>
    <w:rsid w:val="0029133E"/>
    <w:rsid w:val="002A4E37"/>
    <w:rsid w:val="002C38FE"/>
    <w:rsid w:val="002D3ACA"/>
    <w:rsid w:val="00366054"/>
    <w:rsid w:val="00377528"/>
    <w:rsid w:val="003F06C6"/>
    <w:rsid w:val="00453876"/>
    <w:rsid w:val="00494194"/>
    <w:rsid w:val="005115EB"/>
    <w:rsid w:val="0057464A"/>
    <w:rsid w:val="005B2A5D"/>
    <w:rsid w:val="006128B7"/>
    <w:rsid w:val="006640AB"/>
    <w:rsid w:val="007027AF"/>
    <w:rsid w:val="007A3507"/>
    <w:rsid w:val="007C3D8F"/>
    <w:rsid w:val="007F48F5"/>
    <w:rsid w:val="007F7A7F"/>
    <w:rsid w:val="0087616C"/>
    <w:rsid w:val="008861A9"/>
    <w:rsid w:val="008D146E"/>
    <w:rsid w:val="00914141"/>
    <w:rsid w:val="00922727"/>
    <w:rsid w:val="00931491"/>
    <w:rsid w:val="00AB4996"/>
    <w:rsid w:val="00B13A00"/>
    <w:rsid w:val="00B5692B"/>
    <w:rsid w:val="00B829C7"/>
    <w:rsid w:val="00B82F04"/>
    <w:rsid w:val="00BA4A68"/>
    <w:rsid w:val="00BC3AEE"/>
    <w:rsid w:val="00BD6E47"/>
    <w:rsid w:val="00BE49F2"/>
    <w:rsid w:val="00C17588"/>
    <w:rsid w:val="00C61A34"/>
    <w:rsid w:val="00C97F6B"/>
    <w:rsid w:val="00D24787"/>
    <w:rsid w:val="00D36D23"/>
    <w:rsid w:val="00D44375"/>
    <w:rsid w:val="00D801BF"/>
    <w:rsid w:val="00DC52B1"/>
    <w:rsid w:val="00DD6DF2"/>
    <w:rsid w:val="00DE2B7B"/>
    <w:rsid w:val="00DF625A"/>
    <w:rsid w:val="00E201DD"/>
    <w:rsid w:val="00E3260E"/>
    <w:rsid w:val="00E7584F"/>
    <w:rsid w:val="00E85EDE"/>
    <w:rsid w:val="00EC07BE"/>
    <w:rsid w:val="00ED09EC"/>
    <w:rsid w:val="00F3521B"/>
    <w:rsid w:val="00F43478"/>
    <w:rsid w:val="00F527AE"/>
    <w:rsid w:val="00F53F1B"/>
    <w:rsid w:val="00FB2A1E"/>
    <w:rsid w:val="00FE00A6"/>
    <w:rsid w:val="080C3755"/>
    <w:rsid w:val="0B2621C1"/>
    <w:rsid w:val="12682365"/>
    <w:rsid w:val="155537CB"/>
    <w:rsid w:val="182B350C"/>
    <w:rsid w:val="2661076B"/>
    <w:rsid w:val="26907741"/>
    <w:rsid w:val="2A8645D2"/>
    <w:rsid w:val="32870EE7"/>
    <w:rsid w:val="350F56B0"/>
    <w:rsid w:val="3E1675C3"/>
    <w:rsid w:val="45F60406"/>
    <w:rsid w:val="48E44E8E"/>
    <w:rsid w:val="51D63226"/>
    <w:rsid w:val="52CC0FE3"/>
    <w:rsid w:val="52D967CA"/>
    <w:rsid w:val="57FF34A7"/>
    <w:rsid w:val="609E54CA"/>
    <w:rsid w:val="67DB5200"/>
    <w:rsid w:val="6BDD334B"/>
    <w:rsid w:val="741A35F5"/>
    <w:rsid w:val="78262EDD"/>
    <w:rsid w:val="7A440A39"/>
    <w:rsid w:val="7F6F2A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0"/>
    <w:pPr>
      <w:keepNext/>
      <w:keepLines/>
      <w:spacing w:before="260" w:after="260" w:line="416" w:lineRule="auto"/>
      <w:outlineLvl w:val="1"/>
    </w:pPr>
    <w:rPr>
      <w:rFonts w:ascii="Cambria" w:hAnsi="Cambria" w:eastAsia="宋体" w:cs="Times New Roman"/>
      <w:b/>
      <w:bCs/>
      <w:sz w:val="32"/>
      <w:szCs w:val="32"/>
      <w14:ligatures w14:val="none"/>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Normal Indent"/>
    <w:basedOn w:val="1"/>
    <w:link w:val="19"/>
    <w:qFormat/>
    <w:uiPriority w:val="0"/>
    <w:pPr>
      <w:adjustRightInd w:val="0"/>
      <w:spacing w:line="360" w:lineRule="atLeast"/>
      <w:ind w:firstLine="420"/>
      <w:textAlignment w:val="baseline"/>
    </w:pPr>
    <w:rPr>
      <w:rFonts w:ascii="Times New Roman" w:hAnsi="Times New Roman" w:eastAsia="宋体" w:cs="Times New Roman"/>
      <w:szCs w:val="20"/>
      <w14:ligatures w14:val="none"/>
    </w:rPr>
  </w:style>
  <w:style w:type="paragraph" w:styleId="5">
    <w:name w:val="Body Text"/>
    <w:basedOn w:val="1"/>
    <w:link w:val="15"/>
    <w:qFormat/>
    <w:uiPriority w:val="0"/>
    <w:pPr>
      <w:jc w:val="center"/>
    </w:pPr>
    <w:rPr>
      <w:rFonts w:ascii="宋体" w:hAnsi="宋体" w:eastAsia="宋体" w:cs="Times New Roman"/>
      <w:b/>
      <w:sz w:val="48"/>
      <w:szCs w:val="20"/>
      <w14:ligatures w14:val="none"/>
    </w:rPr>
  </w:style>
  <w:style w:type="paragraph" w:styleId="6">
    <w:name w:val="Plain Text"/>
    <w:basedOn w:val="1"/>
    <w:link w:val="16"/>
    <w:qFormat/>
    <w:uiPriority w:val="0"/>
    <w:rPr>
      <w:rFonts w:ascii="宋体" w:hAnsi="Courier New" w:eastAsia="宋体" w:cs="Times New Roman"/>
      <w:szCs w:val="20"/>
      <w14:ligatures w14:val="none"/>
    </w:rPr>
  </w:style>
  <w:style w:type="paragraph" w:styleId="7">
    <w:name w:val="Date"/>
    <w:basedOn w:val="1"/>
    <w:next w:val="1"/>
    <w:link w:val="17"/>
    <w:semiHidden/>
    <w:unhideWhenUsed/>
    <w:qFormat/>
    <w:uiPriority w:val="99"/>
    <w:pPr>
      <w:ind w:left="100" w:leftChars="2500"/>
    </w:pPr>
  </w:style>
  <w:style w:type="paragraph" w:styleId="8">
    <w:name w:val="footer"/>
    <w:basedOn w:val="1"/>
    <w:link w:val="14"/>
    <w:unhideWhenUsed/>
    <w:qFormat/>
    <w:uiPriority w:val="0"/>
    <w:pPr>
      <w:tabs>
        <w:tab w:val="center" w:pos="4153"/>
        <w:tab w:val="right" w:pos="8306"/>
      </w:tabs>
      <w:snapToGrid w:val="0"/>
      <w:jc w:val="left"/>
    </w:pPr>
    <w:rPr>
      <w:sz w:val="18"/>
      <w:szCs w:val="18"/>
    </w:rPr>
  </w:style>
  <w:style w:type="paragraph" w:styleId="9">
    <w:name w:val="header"/>
    <w:basedOn w:val="1"/>
    <w:link w:val="13"/>
    <w:unhideWhenUsed/>
    <w:uiPriority w:val="0"/>
    <w:pPr>
      <w:tabs>
        <w:tab w:val="center" w:pos="4153"/>
        <w:tab w:val="right" w:pos="8306"/>
      </w:tabs>
      <w:snapToGrid w:val="0"/>
      <w:jc w:val="center"/>
    </w:pPr>
    <w:rPr>
      <w:sz w:val="18"/>
      <w:szCs w:val="18"/>
    </w:rPr>
  </w:style>
  <w:style w:type="character" w:styleId="12">
    <w:name w:val="page number"/>
    <w:qFormat/>
    <w:uiPriority w:val="0"/>
  </w:style>
  <w:style w:type="character" w:customStyle="1" w:styleId="13">
    <w:name w:val="页眉 字符"/>
    <w:basedOn w:val="11"/>
    <w:link w:val="9"/>
    <w:qFormat/>
    <w:uiPriority w:val="99"/>
    <w:rPr>
      <w:sz w:val="18"/>
      <w:szCs w:val="18"/>
    </w:rPr>
  </w:style>
  <w:style w:type="character" w:customStyle="1" w:styleId="14">
    <w:name w:val="页脚 字符"/>
    <w:basedOn w:val="11"/>
    <w:link w:val="8"/>
    <w:qFormat/>
    <w:uiPriority w:val="99"/>
    <w:rPr>
      <w:sz w:val="18"/>
      <w:szCs w:val="18"/>
    </w:rPr>
  </w:style>
  <w:style w:type="character" w:customStyle="1" w:styleId="15">
    <w:name w:val="正文文本 字符"/>
    <w:basedOn w:val="11"/>
    <w:link w:val="5"/>
    <w:qFormat/>
    <w:uiPriority w:val="0"/>
    <w:rPr>
      <w:rFonts w:ascii="宋体" w:hAnsi="宋体" w:eastAsia="宋体" w:cs="Times New Roman"/>
      <w:b/>
      <w:sz w:val="48"/>
      <w:szCs w:val="20"/>
      <w14:ligatures w14:val="none"/>
    </w:rPr>
  </w:style>
  <w:style w:type="character" w:customStyle="1" w:styleId="16">
    <w:name w:val="纯文本 字符"/>
    <w:basedOn w:val="11"/>
    <w:link w:val="6"/>
    <w:qFormat/>
    <w:uiPriority w:val="0"/>
    <w:rPr>
      <w:rFonts w:ascii="宋体" w:hAnsi="Courier New" w:eastAsia="宋体" w:cs="Times New Roman"/>
      <w:szCs w:val="20"/>
      <w14:ligatures w14:val="none"/>
    </w:rPr>
  </w:style>
  <w:style w:type="character" w:customStyle="1" w:styleId="17">
    <w:name w:val="日期 字符"/>
    <w:basedOn w:val="11"/>
    <w:link w:val="7"/>
    <w:semiHidden/>
    <w:qFormat/>
    <w:uiPriority w:val="99"/>
  </w:style>
  <w:style w:type="character" w:customStyle="1" w:styleId="18">
    <w:name w:val="标题 2 字符"/>
    <w:basedOn w:val="11"/>
    <w:link w:val="3"/>
    <w:qFormat/>
    <w:uiPriority w:val="0"/>
    <w:rPr>
      <w:rFonts w:ascii="Cambria" w:hAnsi="Cambria" w:eastAsia="宋体" w:cs="Times New Roman"/>
      <w:b/>
      <w:bCs/>
      <w:sz w:val="32"/>
      <w:szCs w:val="32"/>
      <w14:ligatures w14:val="none"/>
    </w:rPr>
  </w:style>
  <w:style w:type="character" w:customStyle="1" w:styleId="19">
    <w:name w:val="正文缩进 字符"/>
    <w:link w:val="4"/>
    <w:qFormat/>
    <w:uiPriority w:val="0"/>
    <w:rPr>
      <w:rFonts w:ascii="Times New Roman" w:hAnsi="Times New Roman" w:eastAsia="宋体" w:cs="Times New Roman"/>
      <w:szCs w:val="20"/>
      <w14:ligatures w14:val="none"/>
    </w:rPr>
  </w:style>
  <w:style w:type="paragraph" w:customStyle="1" w:styleId="20">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21">
    <w:name w:val="BodyText1I2"/>
    <w:basedOn w:val="1"/>
    <w:qFormat/>
    <w:uiPriority w:val="0"/>
    <w:pPr>
      <w:widowControl/>
      <w:ind w:firstLine="420" w:firstLineChars="200"/>
      <w:textAlignment w:val="baseline"/>
    </w:pPr>
    <w:rPr>
      <w:rFonts w:ascii="宋体" w:hAnsi="宋体" w:eastAsia="宋体" w:cs="Times New Roman"/>
      <w:sz w:val="28"/>
      <w:szCs w:val="28"/>
      <w14:ligatures w14:val="none"/>
    </w:rPr>
  </w:style>
  <w:style w:type="character" w:customStyle="1" w:styleId="22">
    <w:name w:val="标题 1 字符"/>
    <w:basedOn w:val="11"/>
    <w:link w:val="2"/>
    <w:qFormat/>
    <w:uiPriority w:val="9"/>
    <w:rPr>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5044</Words>
  <Characters>5217</Characters>
  <Lines>46</Lines>
  <Paragraphs>13</Paragraphs>
  <TotalTime>327</TotalTime>
  <ScaleCrop>false</ScaleCrop>
  <LinksUpToDate>false</LinksUpToDate>
  <CharactersWithSpaces>6106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2026-07-20T05:48:00Z</dcterms:created>
  <dc:creator>fengj 陈</dc:creator>
  <cp:lastModifiedBy>F²</cp:lastModifiedBy>
  <cp:lastPrinted>2026-07-16T09:42:00Z</cp:lastPrinted>
  <dcterms:modified xsi:type="dcterms:W3CDTF">2026-08-20T07:31:04Z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eyJoZGlkIjoiYzc1YTU5ZTA4NmM3MjJiYzNjOWNjODE5YjZkMzc1MDkiLCJ1c2VySWQiOiIyNTM5NDQ5MjgifQ==</vt:lpwstr>
  </property>
  <property fmtid="{D5CDD505-2E9C-101B-9397-08002B2CF9AE}" pid="3" name="KSOProductBuildVer">
    <vt:lpwstr>2052-12.1.0.28043</vt:lpwstr>
  </property>
  <property fmtid="{D5CDD505-2E9C-101B-9397-08002B2CF9AE}" pid="4" name="ICV">
    <vt:lpwstr>C78A67EA9F104F0990FFA44076843E31_13</vt:lpwstr>
  </property>
</Properties>
</file>